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70" w:rsidRPr="00EA44F1" w:rsidRDefault="00EA44F1" w:rsidP="00EA44F1">
      <w:pPr>
        <w:jc w:val="center"/>
        <w:rPr>
          <w:rFonts w:ascii="Times New Roman" w:hAnsi="Times New Roman" w:cs="Times New Roman"/>
          <w:sz w:val="32"/>
          <w:szCs w:val="32"/>
        </w:rPr>
      </w:pPr>
      <w:r w:rsidRPr="00EA44F1">
        <w:rPr>
          <w:rFonts w:ascii="Times New Roman" w:hAnsi="Times New Roman" w:cs="Times New Roman"/>
          <w:sz w:val="32"/>
          <w:szCs w:val="32"/>
        </w:rPr>
        <w:t>САМОВРЕДНОВАЊЕ РАДА ШКОЛЕ</w:t>
      </w:r>
    </w:p>
    <w:p w:rsidR="00435B98" w:rsidRPr="004D60E5" w:rsidRDefault="00EA44F1" w:rsidP="00512260">
      <w:pPr>
        <w:ind w:firstLine="720"/>
        <w:jc w:val="both"/>
        <w:rPr>
          <w:lang w:val="sr-Cyrl-CS"/>
        </w:rPr>
      </w:pPr>
      <w:proofErr w:type="gramStart"/>
      <w:r>
        <w:t>Школски Тим за самовре</w:t>
      </w:r>
      <w:r w:rsidR="00435B98">
        <w:t xml:space="preserve">дновање је направио план </w:t>
      </w:r>
      <w:r>
        <w:t xml:space="preserve"> </w:t>
      </w:r>
      <w:r w:rsidR="009E655A">
        <w:t xml:space="preserve"> </w:t>
      </w:r>
      <w:r>
        <w:t xml:space="preserve">самовредновања где </w:t>
      </w:r>
      <w:r w:rsidR="009E655A">
        <w:t>су</w:t>
      </w:r>
      <w:r>
        <w:t xml:space="preserve"> утврђен</w:t>
      </w:r>
      <w:r w:rsidR="009E655A">
        <w:t>е</w:t>
      </w:r>
      <w:r>
        <w:t xml:space="preserve"> област</w:t>
      </w:r>
      <w:r w:rsidR="009E655A">
        <w:t>и</w:t>
      </w:r>
      <w:r>
        <w:t xml:space="preserve"> самовредновања за школск</w:t>
      </w:r>
      <w:r w:rsidR="009E655A">
        <w:t>е 2020/2021 и</w:t>
      </w:r>
      <w:r>
        <w:t xml:space="preserve"> 2021</w:t>
      </w:r>
      <w:r w:rsidR="00457377">
        <w:t>/</w:t>
      </w:r>
      <w:r>
        <w:t>2022.</w:t>
      </w:r>
      <w:proofErr w:type="gramEnd"/>
      <w:r>
        <w:t xml:space="preserve"> </w:t>
      </w:r>
      <w:r w:rsidR="00435B98">
        <w:t>г</w:t>
      </w:r>
      <w:r>
        <w:t>одине</w:t>
      </w:r>
      <w:r w:rsidR="008124F6">
        <w:t>.</w:t>
      </w:r>
      <w:r w:rsidR="009E655A">
        <w:t xml:space="preserve"> У првој поменутој школској години рађене су следеће области :</w:t>
      </w:r>
      <w:r w:rsidR="009E655A" w:rsidRPr="009E655A">
        <w:t xml:space="preserve">  </w:t>
      </w:r>
      <w:r w:rsidR="009E655A">
        <w:t>„</w:t>
      </w:r>
      <w:r w:rsidR="009E655A" w:rsidRPr="00713191">
        <w:rPr>
          <w:rFonts w:ascii="Times New Roman" w:hAnsi="Times New Roman" w:cs="Times New Roman"/>
          <w:lang w:val="sr-Cyrl-CS"/>
        </w:rPr>
        <w:t xml:space="preserve">Програмирање , планирање </w:t>
      </w:r>
      <w:r w:rsidR="009E655A">
        <w:rPr>
          <w:rFonts w:ascii="Times New Roman" w:hAnsi="Times New Roman" w:cs="Times New Roman"/>
          <w:lang w:val="sr-Cyrl-CS"/>
        </w:rPr>
        <w:t>и извештавање“, „</w:t>
      </w:r>
      <w:r w:rsidR="009E655A" w:rsidRPr="00713191">
        <w:rPr>
          <w:rFonts w:ascii="Times New Roman" w:hAnsi="Times New Roman" w:cs="Times New Roman"/>
          <w:lang w:val="sr-Cyrl-CS"/>
        </w:rPr>
        <w:t>Образовна постиг</w:t>
      </w:r>
      <w:r w:rsidR="009E655A">
        <w:rPr>
          <w:rFonts w:ascii="Times New Roman" w:hAnsi="Times New Roman" w:cs="Times New Roman"/>
          <w:lang w:val="sr-Cyrl-CS"/>
        </w:rPr>
        <w:t>нућа“, „Подршка ученицима“,</w:t>
      </w:r>
      <w:r w:rsidR="007E012D" w:rsidRPr="007E012D">
        <w:rPr>
          <w:rFonts w:ascii="Times New Roman" w:hAnsi="Times New Roman" w:cs="Times New Roman"/>
          <w:lang w:val="sr-Cyrl-CS"/>
        </w:rPr>
        <w:t xml:space="preserve"> </w:t>
      </w:r>
      <w:r w:rsidR="007E012D">
        <w:rPr>
          <w:rFonts w:ascii="Times New Roman" w:hAnsi="Times New Roman" w:cs="Times New Roman"/>
          <w:lang w:val="sr-Cyrl-CS"/>
        </w:rPr>
        <w:t>„</w:t>
      </w:r>
      <w:r w:rsidR="007E012D" w:rsidRPr="00713191">
        <w:rPr>
          <w:rFonts w:ascii="Times New Roman" w:hAnsi="Times New Roman" w:cs="Times New Roman"/>
          <w:lang w:val="sr-Cyrl-CS"/>
        </w:rPr>
        <w:t>Организација р</w:t>
      </w:r>
      <w:r w:rsidR="007E012D">
        <w:rPr>
          <w:rFonts w:ascii="Times New Roman" w:hAnsi="Times New Roman" w:cs="Times New Roman"/>
          <w:lang w:val="sr-Cyrl-CS"/>
        </w:rPr>
        <w:t>ада школе и у</w:t>
      </w:r>
      <w:r w:rsidR="007E012D" w:rsidRPr="00713191">
        <w:rPr>
          <w:rFonts w:ascii="Times New Roman" w:hAnsi="Times New Roman" w:cs="Times New Roman"/>
          <w:lang w:val="sr-Cyrl-CS"/>
        </w:rPr>
        <w:t>прављање људскими материјалним ресурсима школе</w:t>
      </w:r>
      <w:r w:rsidR="007E012D">
        <w:rPr>
          <w:rFonts w:ascii="Times New Roman" w:hAnsi="Times New Roman" w:cs="Times New Roman"/>
          <w:lang w:val="sr-Cyrl-CS"/>
        </w:rPr>
        <w:t>“</w:t>
      </w:r>
      <w:r w:rsidR="00457377">
        <w:rPr>
          <w:rFonts w:ascii="Times New Roman" w:hAnsi="Times New Roman" w:cs="Times New Roman"/>
          <w:lang w:val="sr-Cyrl-CS"/>
        </w:rPr>
        <w:t xml:space="preserve">. А </w:t>
      </w:r>
      <w:r w:rsidRPr="009E655A">
        <w:t xml:space="preserve">друга наставна област </w:t>
      </w:r>
      <w:r w:rsidR="00512260" w:rsidRPr="009E655A">
        <w:t>“</w:t>
      </w:r>
      <w:r w:rsidRPr="009E655A">
        <w:t>Настава и учење</w:t>
      </w:r>
      <w:r w:rsidR="00512260" w:rsidRPr="009E655A">
        <w:t>”</w:t>
      </w:r>
      <w:r w:rsidR="00435B98" w:rsidRPr="009E655A">
        <w:t xml:space="preserve"> и</w:t>
      </w:r>
      <w:r w:rsidR="00457377">
        <w:t xml:space="preserve"> „ Етос“, 2021/2022.год. када је</w:t>
      </w:r>
      <w:r w:rsidR="00435B98" w:rsidRPr="009E655A">
        <w:t xml:space="preserve"> утврђено  време завршетка извештаја и то прво полугодиште 2021. године</w:t>
      </w:r>
      <w:r w:rsidRPr="009E655A">
        <w:t>. План самовредновања направљен је на основу Ст</w:t>
      </w:r>
      <w:r w:rsidR="00435B98" w:rsidRPr="009E655A">
        <w:t>анд</w:t>
      </w:r>
      <w:r w:rsidR="00512260">
        <w:t>a</w:t>
      </w:r>
      <w:r w:rsidR="00435B98" w:rsidRPr="009E655A">
        <w:t>рда квалитета рада установе, због</w:t>
      </w:r>
      <w:r w:rsidR="007E28DD">
        <w:t xml:space="preserve"> израде</w:t>
      </w:r>
      <w:r w:rsidR="00435B98" w:rsidRPr="009E655A">
        <w:t xml:space="preserve"> новог Развојног плана који ће се усвојити у марту 2022.годин</w:t>
      </w:r>
      <w:r w:rsidR="00457377">
        <w:t>е</w:t>
      </w:r>
      <w:r w:rsidR="0071319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35B98" w:rsidRPr="004D60E5">
        <w:rPr>
          <w:lang w:val="sr-Cyrl-CS"/>
        </w:rPr>
        <w:t>На састанку су јасно подељене улоге и задужења свако</w:t>
      </w:r>
      <w:r w:rsidR="00512260">
        <w:rPr>
          <w:lang w:val="sr-Cyrl-CS"/>
        </w:rPr>
        <w:t>м</w:t>
      </w:r>
      <w:r w:rsidR="00435B98" w:rsidRPr="004D60E5">
        <w:rPr>
          <w:lang w:val="sr-Cyrl-CS"/>
        </w:rPr>
        <w:t xml:space="preserve"> члан</w:t>
      </w:r>
      <w:r w:rsidR="00512260">
        <w:rPr>
          <w:lang w:val="sr-Cyrl-CS"/>
        </w:rPr>
        <w:t>у</w:t>
      </w:r>
      <w:r w:rsidR="00435B98" w:rsidRPr="004D60E5">
        <w:rPr>
          <w:lang w:val="sr-Cyrl-CS"/>
        </w:rPr>
        <w:t xml:space="preserve"> тима.</w:t>
      </w:r>
    </w:p>
    <w:p w:rsidR="00435B98" w:rsidRPr="00294D52" w:rsidRDefault="00713191" w:rsidP="00713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52">
        <w:rPr>
          <w:rFonts w:ascii="Times New Roman" w:hAnsi="Times New Roman" w:cs="Times New Roman"/>
          <w:b/>
          <w:sz w:val="28"/>
          <w:szCs w:val="28"/>
        </w:rPr>
        <w:t>Планирање, програмирање и извештавање</w:t>
      </w:r>
    </w:p>
    <w:tbl>
      <w:tblPr>
        <w:tblStyle w:val="TableGrid"/>
        <w:tblW w:w="0" w:type="auto"/>
        <w:tblLook w:val="04A0"/>
      </w:tblPr>
      <w:tblGrid>
        <w:gridCol w:w="6138"/>
        <w:gridCol w:w="4878"/>
      </w:tblGrid>
      <w:tr w:rsidR="00713191" w:rsidTr="00713191">
        <w:tc>
          <w:tcPr>
            <w:tcW w:w="6138" w:type="dxa"/>
          </w:tcPr>
          <w:p w:rsidR="00713191" w:rsidRPr="0025748E" w:rsidRDefault="00713191" w:rsidP="005278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E">
              <w:rPr>
                <w:rFonts w:ascii="Times New Roman" w:hAnsi="Times New Roman" w:cs="Times New Roman"/>
                <w:b/>
                <w:sz w:val="24"/>
                <w:szCs w:val="24"/>
              </w:rPr>
              <w:t>ОПИС НИВОА ОСТВАРЕНОСТИ</w:t>
            </w:r>
          </w:p>
        </w:tc>
        <w:tc>
          <w:tcPr>
            <w:tcW w:w="4878" w:type="dxa"/>
          </w:tcPr>
          <w:p w:rsidR="00713191" w:rsidRPr="00152135" w:rsidRDefault="00713191" w:rsidP="005278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НИВО </w:t>
            </w:r>
            <w:r w:rsidR="0015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</w:tr>
      <w:tr w:rsidR="00713191" w:rsidRPr="006432F9" w:rsidTr="00527870">
        <w:tc>
          <w:tcPr>
            <w:tcW w:w="11016" w:type="dxa"/>
            <w:gridSpan w:val="2"/>
          </w:tcPr>
          <w:p w:rsidR="00152135" w:rsidRPr="00152135" w:rsidRDefault="00152135" w:rsidP="00152135">
            <w:pPr>
              <w:pStyle w:val="ListParagraph"/>
              <w:ind w:left="355" w:right="3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52135" w:rsidRPr="006432F9" w:rsidRDefault="00152135" w:rsidP="00152135">
            <w:pPr>
              <w:pStyle w:val="ListParagraph"/>
              <w:numPr>
                <w:ilvl w:val="1"/>
                <w:numId w:val="2"/>
              </w:numPr>
              <w:ind w:right="3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13191" w:rsidRPr="0015213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Програмирање образовно-васпитног рада jе у функциjи квалитетног рада школе </w:t>
            </w:r>
          </w:p>
          <w:p w:rsidR="00152135" w:rsidRPr="00152135" w:rsidRDefault="00152135" w:rsidP="00152135">
            <w:pPr>
              <w:pStyle w:val="ListParagraph"/>
              <w:numPr>
                <w:ilvl w:val="1"/>
                <w:numId w:val="2"/>
              </w:numPr>
              <w:spacing w:after="115" w:line="258" w:lineRule="auto"/>
              <w:ind w:right="3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28E4" w:rsidRPr="0015213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Планирање рада органа, тела и тимова jе у функциjи ефек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тивног и ефикасног рада у школи</w:t>
            </w:r>
            <w:r w:rsidR="00E328E4" w:rsidRPr="0015213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-4</w:t>
            </w:r>
          </w:p>
          <w:p w:rsidR="00E328E4" w:rsidRPr="00152135" w:rsidRDefault="00E328E4" w:rsidP="00152135">
            <w:pPr>
              <w:pStyle w:val="ListParagraph"/>
              <w:numPr>
                <w:ilvl w:val="1"/>
                <w:numId w:val="2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15213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Планирање образовно-васпитног рада усмерено jе на развоj и остваривање циљева образовања и васпитања, стандарда постигнућа/исхода у наставним предметима и општих међупредметих и предметних компетенциj</w:t>
            </w:r>
            <w:r w:rsidR="0015213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152135" w:rsidRPr="00152135" w:rsidRDefault="00152135" w:rsidP="00152135">
            <w:pPr>
              <w:pStyle w:val="ListParagraph"/>
              <w:ind w:left="36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3191" w:rsidRPr="00171719" w:rsidRDefault="00512260" w:rsidP="00512260">
            <w:pPr>
              <w:spacing w:after="1" w:line="239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13191" w:rsidRPr="0017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Увидом у Школски програм утврђено је да је Школски програм донет у складу са Законом и усвојен на Школском одбору. Садржи све прописане елементе. </w:t>
            </w:r>
          </w:p>
          <w:p w:rsidR="00713191" w:rsidRPr="00171719" w:rsidRDefault="00713191" w:rsidP="00512260">
            <w:pPr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Приликом израде Школског програма основа је била Наставни план и програм. </w:t>
            </w:r>
          </w:p>
          <w:p w:rsidR="00713191" w:rsidRPr="00FF43B5" w:rsidRDefault="00713191" w:rsidP="00512260">
            <w:pPr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B5">
              <w:rPr>
                <w:rFonts w:ascii="Times New Roman" w:hAnsi="Times New Roman" w:cs="Times New Roman"/>
                <w:sz w:val="24"/>
                <w:szCs w:val="24"/>
              </w:rPr>
              <w:t>У изради Разво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F43B5">
              <w:rPr>
                <w:rFonts w:ascii="Times New Roman" w:hAnsi="Times New Roman" w:cs="Times New Roman"/>
                <w:sz w:val="24"/>
                <w:szCs w:val="24"/>
              </w:rPr>
              <w:t>ног плана установе нису учествовале кључне циљне групе ( ученици, родитељи, локална за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F43B5">
              <w:rPr>
                <w:rFonts w:ascii="Times New Roman" w:hAnsi="Times New Roman" w:cs="Times New Roman"/>
                <w:sz w:val="24"/>
                <w:szCs w:val="24"/>
              </w:rPr>
              <w:t xml:space="preserve">едница). </w:t>
            </w:r>
            <w:r w:rsidRPr="00FF4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3191" w:rsidRPr="00FF43B5" w:rsidRDefault="00713191" w:rsidP="005122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Анекс</w:t>
            </w:r>
            <w:r w:rsidR="0051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сачињен</w:t>
            </w:r>
            <w:r w:rsidR="0051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услед промена у Наставном плану и програму</w:t>
            </w:r>
            <w:r w:rsidR="0051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</w:t>
            </w: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прате измене и врши усклађивање. </w:t>
            </w:r>
          </w:p>
          <w:p w:rsidR="00713191" w:rsidRPr="006432F9" w:rsidRDefault="00713191" w:rsidP="00512260">
            <w:pPr>
              <w:spacing w:after="2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Приликом израде Годишњег план рада школе полазна основа је био </w:t>
            </w:r>
            <w:r w:rsidR="0051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колски програм .</w:t>
            </w:r>
          </w:p>
          <w:p w:rsidR="00713191" w:rsidRPr="006432F9" w:rsidRDefault="00713191" w:rsidP="00512260">
            <w:pPr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Глобални планови рада свих наставних предмета саставни су део Годишњег плана рада школе – прилог Годишњег плана рада школе. Годишњи план рада школе садржи посебне програме васпитног рада: заштита ученика од насиља, социјална заштитита, културне и јавне активности, сарадња са породицом, сарадња са локалном заједницом, професионална оријентација, школски спорт, здравствена заштита, заштита животне средине. </w:t>
            </w:r>
          </w:p>
          <w:p w:rsidR="00713191" w:rsidRPr="006432F9" w:rsidRDefault="00713191" w:rsidP="005122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годишњем плану су операционализовани сви елементи школског програм</w:t>
            </w:r>
            <w:r w:rsidRPr="0015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13191" w:rsidRPr="006432F9" w:rsidRDefault="00713191" w:rsidP="00512260">
            <w:pPr>
              <w:spacing w:after="1" w:line="239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Годишњи планови наставних предмета у великој мери садрже стандарде за сваки разред. </w:t>
            </w:r>
          </w:p>
          <w:p w:rsidR="00713191" w:rsidRPr="006432F9" w:rsidRDefault="00713191" w:rsidP="00512260">
            <w:pPr>
              <w:spacing w:after="1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Годишњи плановима предвиђени су часови за проверу остварености прописаних образовних стандарда и часови за иницијална тестирања и систематизацију на крају разреда. Постоји листа обавезних изборних и изборних предмета и садржаји програма за све предмете који се нуде у школи. </w:t>
            </w:r>
          </w:p>
          <w:p w:rsidR="00713191" w:rsidRPr="006432F9" w:rsidRDefault="00713191" w:rsidP="005122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Оперативни планови предвиђају корелацију између предмета у смислу </w:t>
            </w:r>
            <w:proofErr w:type="gramStart"/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садржајне  и</w:t>
            </w:r>
            <w:proofErr w:type="gramEnd"/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временске усклађености</w:t>
            </w:r>
            <w:r w:rsidR="0069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3191" w:rsidRPr="006432F9" w:rsidRDefault="00713191" w:rsidP="00512260">
            <w:pPr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Постоји план пружања додатне образовне подршке и разрађен програм заштите ученика од НЗЗ. </w:t>
            </w:r>
          </w:p>
          <w:p w:rsidR="00713191" w:rsidRPr="006432F9" w:rsidRDefault="00713191" w:rsidP="005122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Годишњи и оперативни планови прилагођени су специфичностима одељења у старијим разредима. </w:t>
            </w:r>
          </w:p>
          <w:p w:rsidR="00713191" w:rsidRPr="006432F9" w:rsidRDefault="00713191" w:rsidP="005122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планови наставних предмета садрже циљеве учења за сваки разред.</w:t>
            </w:r>
          </w:p>
          <w:p w:rsidR="00713191" w:rsidRPr="006432F9" w:rsidRDefault="00713191" w:rsidP="005122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F9">
              <w:rPr>
                <w:rFonts w:ascii="Times New Roman" w:eastAsia="Calibri" w:hAnsi="Times New Roman" w:cs="Times New Roman"/>
                <w:sz w:val="24"/>
                <w:szCs w:val="24"/>
              </w:rPr>
              <w:t>Циљеви развојног плана и школског програма су у оперативним плановима :стручних већа, Наставничког већа, тимовима, стручних сарадника и директора.</w:t>
            </w:r>
          </w:p>
          <w:p w:rsidR="00713191" w:rsidRPr="006432F9" w:rsidRDefault="00713191" w:rsidP="005122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F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 планирање органа, тела и тимова предвиђа активности и механизме  за прађење рада и извештавање током школске године.</w:t>
            </w:r>
          </w:p>
          <w:p w:rsidR="00713191" w:rsidRPr="006432F9" w:rsidRDefault="00713191" w:rsidP="007131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F9">
              <w:rPr>
                <w:rFonts w:ascii="Times New Roman" w:hAnsi="Times New Roman" w:cs="Times New Roman"/>
                <w:sz w:val="24"/>
                <w:szCs w:val="24"/>
              </w:rPr>
              <w:t>Наставници користе међупредметне и предметне компетенци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432F9">
              <w:rPr>
                <w:rFonts w:ascii="Times New Roman" w:hAnsi="Times New Roman" w:cs="Times New Roman"/>
                <w:sz w:val="24"/>
                <w:szCs w:val="24"/>
              </w:rPr>
              <w:t xml:space="preserve">е и стандарде за глобално планирање наставе и исходе постигнућа за оперативно планирање наставе. </w:t>
            </w:r>
            <w:r w:rsidRPr="0064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2135" w:rsidRPr="006432F9" w:rsidRDefault="00713191" w:rsidP="00152135">
            <w:r w:rsidRPr="0064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Припреме за наставни рад, код појединих наставника, садрже самовредновање рада наставника и/или напомене о реализаци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432F9">
              <w:rPr>
                <w:rFonts w:ascii="Times New Roman" w:hAnsi="Times New Roman" w:cs="Times New Roman"/>
                <w:sz w:val="24"/>
                <w:szCs w:val="24"/>
              </w:rPr>
              <w:t>и планираних активности.</w:t>
            </w:r>
            <w:r w:rsidRPr="006432F9">
              <w:t xml:space="preserve"> </w:t>
            </w:r>
          </w:p>
          <w:p w:rsidR="00152135" w:rsidRPr="006432F9" w:rsidRDefault="00152135" w:rsidP="00713191">
            <w:pPr>
              <w:jc w:val="center"/>
            </w:pPr>
          </w:p>
          <w:p w:rsidR="00152135" w:rsidRPr="006432F9" w:rsidRDefault="00152135" w:rsidP="0015213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643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Веома добро оцењена област са великим бројем јаких страна. Слабе стране се односе на: </w:t>
            </w:r>
          </w:p>
          <w:p w:rsidR="00152135" w:rsidRPr="006432F9" w:rsidRDefault="00152135" w:rsidP="00152135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643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израду Развојног плана установе где би требало да буду укључене и следеће групе: ученици, родитељи, локакална заједница; </w:t>
            </w:r>
          </w:p>
          <w:p w:rsidR="00152135" w:rsidRPr="006432F9" w:rsidRDefault="00152135" w:rsidP="00713191">
            <w:pPr>
              <w:jc w:val="center"/>
            </w:pPr>
          </w:p>
          <w:p w:rsidR="00713191" w:rsidRPr="006432F9" w:rsidRDefault="00713191" w:rsidP="00152135">
            <w:pPr>
              <w:rPr>
                <w:sz w:val="24"/>
                <w:szCs w:val="24"/>
              </w:rPr>
            </w:pPr>
            <w:r w:rsidRPr="006432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260" w:rsidRPr="006432F9" w:rsidTr="00527870">
        <w:tc>
          <w:tcPr>
            <w:tcW w:w="11016" w:type="dxa"/>
            <w:gridSpan w:val="2"/>
          </w:tcPr>
          <w:p w:rsidR="00512260" w:rsidRPr="006432F9" w:rsidRDefault="00512260" w:rsidP="00152135">
            <w:pPr>
              <w:pStyle w:val="ListParagraph"/>
              <w:ind w:left="355" w:right="3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13191" w:rsidRPr="006432F9" w:rsidRDefault="00713191" w:rsidP="00713191">
      <w:pPr>
        <w:jc w:val="center"/>
        <w:rPr>
          <w:sz w:val="24"/>
          <w:szCs w:val="24"/>
        </w:rPr>
      </w:pPr>
    </w:p>
    <w:p w:rsidR="00152135" w:rsidRPr="00294D52" w:rsidRDefault="00152135" w:rsidP="00EA4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52">
        <w:rPr>
          <w:rFonts w:ascii="Times New Roman" w:hAnsi="Times New Roman" w:cs="Times New Roman"/>
          <w:b/>
          <w:sz w:val="28"/>
          <w:szCs w:val="28"/>
        </w:rPr>
        <w:t>Настава и учење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6782C" w:rsidTr="00152135">
        <w:tc>
          <w:tcPr>
            <w:tcW w:w="5508" w:type="dxa"/>
          </w:tcPr>
          <w:p w:rsidR="0056782C" w:rsidRPr="0025748E" w:rsidRDefault="0056782C" w:rsidP="005278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E">
              <w:rPr>
                <w:rFonts w:ascii="Times New Roman" w:hAnsi="Times New Roman" w:cs="Times New Roman"/>
                <w:b/>
                <w:sz w:val="24"/>
                <w:szCs w:val="24"/>
              </w:rPr>
              <w:t>ОПИС НИВОА ОСТВАРЕНОСТИ</w:t>
            </w:r>
          </w:p>
        </w:tc>
        <w:tc>
          <w:tcPr>
            <w:tcW w:w="5508" w:type="dxa"/>
          </w:tcPr>
          <w:p w:rsidR="0056782C" w:rsidRPr="00152135" w:rsidRDefault="0056782C" w:rsidP="005278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</w:tr>
      <w:tr w:rsidR="0056782C" w:rsidRPr="006432F9" w:rsidTr="00527870">
        <w:tc>
          <w:tcPr>
            <w:tcW w:w="11016" w:type="dxa"/>
            <w:gridSpan w:val="2"/>
          </w:tcPr>
          <w:p w:rsidR="00294D52" w:rsidRDefault="00294D52" w:rsidP="00294D52">
            <w:pPr>
              <w:spacing w:after="115" w:line="258" w:lineRule="auto"/>
              <w:ind w:left="-5" w:right="37" w:hanging="10"/>
              <w:rPr>
                <w:rFonts w:ascii="Arial" w:eastAsia="Arial" w:hAnsi="Arial" w:cs="Arial"/>
                <w:b/>
                <w:color w:val="000000"/>
              </w:rPr>
            </w:pPr>
          </w:p>
          <w:p w:rsidR="00294D52" w:rsidRPr="003C0A06" w:rsidRDefault="00294D52" w:rsidP="00294D52">
            <w:pPr>
              <w:spacing w:after="115" w:line="258" w:lineRule="auto"/>
              <w:ind w:left="-5" w:right="37" w:hanging="10"/>
              <w:rPr>
                <w:rFonts w:ascii="Arial" w:eastAsia="Arial" w:hAnsi="Arial" w:cs="Arial"/>
                <w:color w:val="000000"/>
              </w:rPr>
            </w:pPr>
            <w:r w:rsidRPr="003C0A06">
              <w:rPr>
                <w:rFonts w:ascii="Arial" w:eastAsia="Arial" w:hAnsi="Arial" w:cs="Arial"/>
                <w:b/>
                <w:color w:val="000000"/>
              </w:rPr>
              <w:t xml:space="preserve">2.1. Наставник ефикасно управља процесом учења на часу. </w:t>
            </w:r>
            <w:r w:rsidRPr="003C0A0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94D52" w:rsidRDefault="00294D52" w:rsidP="00294D52">
            <w:pPr>
              <w:spacing w:after="115" w:line="258" w:lineRule="auto"/>
              <w:ind w:left="-5" w:right="37" w:hanging="1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2.2. </w:t>
            </w:r>
            <w:r w:rsidRPr="003C0A06">
              <w:rPr>
                <w:rFonts w:ascii="Arial" w:eastAsia="Arial" w:hAnsi="Arial" w:cs="Arial"/>
                <w:b/>
                <w:color w:val="000000"/>
              </w:rPr>
              <w:t>Наставник прилагођава рад на часу образовно-васпитним потребама ученика.</w:t>
            </w:r>
          </w:p>
          <w:p w:rsidR="00294D52" w:rsidRDefault="00294D52" w:rsidP="00294D52">
            <w:pPr>
              <w:spacing w:after="115" w:line="258" w:lineRule="auto"/>
              <w:ind w:left="-5" w:right="37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0A06">
              <w:rPr>
                <w:rFonts w:ascii="Arial" w:eastAsia="Arial" w:hAnsi="Arial" w:cs="Arial"/>
                <w:b/>
                <w:color w:val="000000"/>
              </w:rPr>
              <w:t xml:space="preserve">2.3. Ученици стичу знања, усваjаjу вредности, развиjаjу вештине и компетенциjе на часу. </w:t>
            </w:r>
            <w:r w:rsidRPr="003C0A0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94D52" w:rsidRDefault="00294D52" w:rsidP="00294D52">
            <w:pPr>
              <w:spacing w:after="115" w:line="258" w:lineRule="auto"/>
              <w:ind w:left="-5" w:right="37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r w:rsidRPr="003D1E70">
              <w:rPr>
                <w:rFonts w:ascii="Arial" w:eastAsia="Arial" w:hAnsi="Arial" w:cs="Arial"/>
                <w:b/>
                <w:color w:val="000000"/>
              </w:rPr>
              <w:t xml:space="preserve">.4. Поступци вредновања су у функциjи даљег учења. </w:t>
            </w:r>
            <w:r w:rsidRPr="003D1E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94D52" w:rsidRPr="003D1E70" w:rsidRDefault="00294D52" w:rsidP="00294D52">
            <w:pPr>
              <w:spacing w:after="115" w:line="258" w:lineRule="auto"/>
              <w:ind w:left="-5" w:right="37" w:hanging="10"/>
              <w:rPr>
                <w:rFonts w:ascii="Arial" w:eastAsia="Arial" w:hAnsi="Arial" w:cs="Arial"/>
                <w:color w:val="000000"/>
              </w:rPr>
            </w:pPr>
            <w:r w:rsidRPr="003D1E70">
              <w:rPr>
                <w:rFonts w:ascii="Arial" w:eastAsia="Arial" w:hAnsi="Arial" w:cs="Arial"/>
                <w:b/>
                <w:color w:val="000000"/>
              </w:rPr>
              <w:t xml:space="preserve">2.5. Сваки ученик има прилику да буде успешан. </w:t>
            </w:r>
            <w:r w:rsidRPr="003D1E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233EC" w:rsidRPr="00B233EC" w:rsidRDefault="00B233EC" w:rsidP="00B2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Анализом </w:t>
            </w:r>
            <w:r w:rsidR="0051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података из протокола за праћење часа након посета педагога и директора школе разредне и предметне наставе, и уз увид у писане припреме </w:t>
            </w:r>
            <w:proofErr w:type="gramStart"/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 ,</w:t>
            </w:r>
            <w:proofErr w:type="gramEnd"/>
            <w:r w:rsidR="0051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уочено је да наставници  јасно и прецизно истичу циљеве часа. </w:t>
            </w:r>
          </w:p>
          <w:p w:rsidR="00B233EC" w:rsidRPr="00B233EC" w:rsidRDefault="00B233EC" w:rsidP="00B2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Наставници у потпуности дају упутства и објашњења која су јасна ученицима. У великој мери истичу кључне појмове који су у функцији стицања знања. Такође, утврђено је углавном користе методе које су ефикасне у односу на циљ. Наставници углавном  </w:t>
            </w:r>
            <w:r w:rsidR="0051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поштују принцип поступности и систематичности тј. поступно постављају све сложенија питања осносно сложеније захтеве. Наставници углавном уче ученике како да користе различите начине и приступе приликом решавања задатака. Наставници у потпуности на својим часовима реализују принцип повезаности градива са претходном наученим, али и са садржајима и примерима из свакодневног живота, али и непосредног окружења. На већини часова ученике уче како да повежу садржаје из различитих области, али углавном је у питању једна или две области. </w:t>
            </w:r>
          </w:p>
          <w:p w:rsidR="00B233EC" w:rsidRPr="00B233EC" w:rsidRDefault="00B233EC" w:rsidP="00B233EC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Прилагођавање темпа рада различитим потребама ученика у великој мери се остварује. Ученици су у великој мери заинтресовани за рад на часу </w:t>
            </w:r>
            <w:proofErr w:type="gramStart"/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укључени</w:t>
            </w:r>
            <w:proofErr w:type="gramEnd"/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 у већину активности. Ученицима се оствавља могућност да питају, коментаришу, искажу своје мишљење. Подстичу се да објасне своја решења, закључке, нађу аргументе. Наставници упућују повратну информацију, дају додатна објашњења, усмеравају ученике и указују помоћ када је то потребно. Ученици се подстичу да процењују тачост одговора или решења, али више у разредној него у предметној настави. </w:t>
            </w:r>
          </w:p>
          <w:p w:rsidR="00B233EC" w:rsidRPr="00B233EC" w:rsidRDefault="00B233EC" w:rsidP="00B233EC">
            <w:pPr>
              <w:spacing w:after="1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Наставници веома успешно структуирају и повезују делове часа, као и да је временска динамика задовољавајућа. Часови су испуњеи активностима, у комбинованим одељењима постоји константна смена директног и индиректног рада и не дозвољава се празан ход. Професори разредне наставе увек имају припремљене додатне материјале уколико ученици брже напредују. Дисциплина на часовима је на </w:t>
            </w:r>
            <w:r w:rsidR="004C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пожељном</w:t>
            </w:r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нивоу, наставници нису имали потребе за додатним реаговањем, успостављена правила се веома поштују. Наставници у великој мери функционално користе изабрана наставна средства, али је потребно радити на употреби савремених наставних средстава који су и даље </w:t>
            </w:r>
            <w:r w:rsidR="004C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мање</w:t>
            </w:r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заступљени у настави. Наставници се у великој мери труде да подстакну ученике да постављају питања, изнесу коментаре, идеје и мишљења. У оквиру завршног дела часа наставници кроз питања, сумирање проверавају оствареност циљева часа</w:t>
            </w:r>
            <w:r w:rsidR="004C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33EC" w:rsidRDefault="00B233EC" w:rsidP="00B233EC">
            <w:pPr>
              <w:spacing w:after="115" w:line="258" w:lineRule="auto"/>
              <w:ind w:right="37"/>
              <w:rPr>
                <w:rFonts w:ascii="Arial" w:eastAsia="Arial" w:hAnsi="Arial" w:cs="Arial"/>
                <w:color w:val="000000"/>
              </w:rPr>
            </w:pPr>
          </w:p>
          <w:p w:rsidR="00294D52" w:rsidRPr="004C4AAD" w:rsidRDefault="004C4AAD" w:rsidP="00294D52">
            <w:pPr>
              <w:spacing w:after="115" w:line="258" w:lineRule="auto"/>
              <w:ind w:left="-5" w:right="37" w:hanging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Анализа анкетираних</w:t>
            </w:r>
            <w:r w:rsidR="008B53C9">
              <w:rPr>
                <w:rFonts w:ascii="Arial" w:eastAsia="Arial" w:hAnsi="Arial" w:cs="Arial"/>
                <w:color w:val="000000"/>
              </w:rPr>
              <w:t xml:space="preserve"> наставника, ученика и родитеља</w:t>
            </w:r>
            <w:r>
              <w:rPr>
                <w:rFonts w:ascii="Arial" w:eastAsia="Arial" w:hAnsi="Arial" w:cs="Arial"/>
                <w:color w:val="000000"/>
              </w:rPr>
              <w:t xml:space="preserve"> од области „ Настава и учење“</w:t>
            </w:r>
          </w:p>
          <w:p w:rsidR="008B53C9" w:rsidRDefault="008B53C9" w:rsidP="00294D52">
            <w:pPr>
              <w:spacing w:after="115" w:line="258" w:lineRule="auto"/>
              <w:ind w:left="-5" w:right="37" w:hanging="10"/>
              <w:rPr>
                <w:rFonts w:ascii="Arial" w:eastAsia="Arial" w:hAnsi="Arial" w:cs="Arial"/>
                <w:color w:val="000000"/>
              </w:rPr>
            </w:pPr>
          </w:p>
          <w:p w:rsidR="008B53C9" w:rsidRPr="008B53C9" w:rsidRDefault="008B53C9" w:rsidP="008B53C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53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Наставници и родитељи сматрају да је у потпуности  или углавном  заступљено:</w:t>
            </w:r>
          </w:p>
          <w:p w:rsidR="008B53C9" w:rsidRPr="000378F5" w:rsidRDefault="004C4AAD" w:rsidP="000378F5">
            <w:pPr>
              <w:suppressAutoHyphens/>
              <w:spacing w:line="276" w:lineRule="auto"/>
              <w:rPr>
                <w:rFonts w:ascii="Times New Roman" w:eastAsia="font460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8B53C9"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Ученици разумеју када наставници објашњавају и дају упутства за рад</w:t>
            </w:r>
            <w:r w:rsidR="000378F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;</w:t>
            </w:r>
            <w:r w:rsidR="008B53C9"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 некада имају три или више контролних или писмених задатака у истој недељи</w:t>
            </w:r>
            <w:r w:rsidR="000378F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, али </w:t>
            </w:r>
            <w:r w:rsidR="000378F5"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унапред знају када, шта и како ће наставник оцењивати.</w:t>
            </w:r>
          </w:p>
          <w:p w:rsidR="008B53C9" w:rsidRPr="004D60E5" w:rsidRDefault="008B53C9" w:rsidP="008B53C9">
            <w:pPr>
              <w:tabs>
                <w:tab w:val="left" w:pos="2895"/>
              </w:tabs>
              <w:suppressAutoHyphens/>
              <w:spacing w:line="276" w:lineRule="auto"/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Наставници похваљују напредовање ученика у учењу</w:t>
            </w:r>
            <w:r w:rsidR="000378F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;</w:t>
            </w: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дају ученицима довољно прилика да покажу шта су научили.</w:t>
            </w:r>
          </w:p>
          <w:p w:rsidR="008B53C9" w:rsidRPr="008B53C9" w:rsidRDefault="008B53C9" w:rsidP="008B53C9">
            <w:pPr>
              <w:suppressAutoHyphens/>
              <w:spacing w:line="276" w:lineRule="auto"/>
              <w:ind w:right="113"/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</w:pP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- Групни рад постоји у настави.</w:t>
            </w:r>
          </w:p>
          <w:p w:rsidR="008B53C9" w:rsidRPr="004D60E5" w:rsidRDefault="008B53C9" w:rsidP="008B53C9">
            <w:pPr>
              <w:suppressAutoHyphens/>
              <w:spacing w:line="276" w:lineRule="auto"/>
              <w:ind w:left="113"/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</w:pP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4D60E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На часовима наставници углавном причају и објашњавају, а ученици слушају и записују.</w:t>
            </w:r>
          </w:p>
          <w:p w:rsidR="008B53C9" w:rsidRPr="004D60E5" w:rsidRDefault="008B53C9" w:rsidP="000378F5">
            <w:pPr>
              <w:suppressAutoHyphens/>
              <w:spacing w:line="276" w:lineRule="auto"/>
              <w:ind w:left="113"/>
              <w:jc w:val="both"/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Ученици повезују оно што уче у школи са примерима из свог свакодневног живота</w:t>
            </w:r>
            <w:r w:rsidR="000378F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 и у</w:t>
            </w: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спешни и мање успешни ученици добијају различите задатке.</w:t>
            </w:r>
            <w:r w:rsidR="000378F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 При том, н</w:t>
            </w: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аставници организују ученике тако да успешни ученици помажу ученицима који спорије напредују</w:t>
            </w:r>
            <w:r w:rsidR="000378F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, док </w:t>
            </w:r>
            <w:r w:rsidR="000378F5"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са талентованим ученицима</w:t>
            </w:r>
            <w:r w:rsidR="000378F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 раде</w:t>
            </w:r>
            <w:r w:rsidR="000378F5"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 ван редовне наставе (додатна, секције, истраживачки рад...)</w:t>
            </w:r>
          </w:p>
          <w:p w:rsidR="008B53C9" w:rsidRPr="004D60E5" w:rsidRDefault="008B53C9" w:rsidP="008B53C9">
            <w:pPr>
              <w:suppressAutoHyphens/>
              <w:spacing w:line="276" w:lineRule="auto"/>
              <w:ind w:left="113"/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-   </w:t>
            </w: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На часовима ученици раде задатке који су им занимљиви.</w:t>
            </w:r>
          </w:p>
          <w:p w:rsidR="008B53C9" w:rsidRPr="004D60E5" w:rsidRDefault="008B53C9" w:rsidP="008B53C9">
            <w:pPr>
              <w:tabs>
                <w:tab w:val="left" w:pos="2895"/>
              </w:tabs>
              <w:suppressAutoHyphens/>
              <w:spacing w:line="276" w:lineRule="auto"/>
              <w:ind w:left="113"/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Када образлажу оцену наставници мотивишу ученике да уче боље и више, дају им препоруке како да уче.</w:t>
            </w:r>
            <w:r w:rsidRPr="004D60E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ab/>
            </w:r>
          </w:p>
          <w:p w:rsidR="008B53C9" w:rsidRPr="004D60E5" w:rsidRDefault="008B53C9" w:rsidP="008B53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 xml:space="preserve">Ученици  сматрају да </w:t>
            </w:r>
            <w:r w:rsidR="000378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се</w:t>
            </w:r>
            <w:r w:rsidRPr="004D60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 xml:space="preserve"> у потпуности слажу или углавном слажу:</w:t>
            </w:r>
            <w:r w:rsidRPr="004D6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8B53C9" w:rsidRPr="000378F5" w:rsidRDefault="008B53C9" w:rsidP="000378F5">
            <w:pPr>
              <w:suppressAutoHyphens/>
              <w:spacing w:line="276" w:lineRule="auto"/>
              <w:rPr>
                <w:rFonts w:ascii="Times New Roman" w:eastAsia="font460" w:hAnsi="Times New Roman" w:cs="Times New Roman"/>
                <w:b/>
                <w:sz w:val="24"/>
                <w:szCs w:val="24"/>
                <w:lang w:val="sr-Cyrl-CS"/>
              </w:rPr>
            </w:pP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- На часовима ми је јасно шта учимо и зашто то треба да научимо</w:t>
            </w:r>
            <w:r w:rsidR="000378F5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, р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азумем када наставници објашњавају и дају упутства за рад</w:t>
            </w:r>
            <w:r w:rsidR="000378F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; г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рупни рад постоји у настави</w:t>
            </w:r>
            <w:r w:rsidR="000378F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 часовима углавном наставници причају и објашњавају, а ученици слушају и записују.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Могу да наведем примере из свог свакодневног живота у вези са оним што учимо.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Увек ми је јасно шта сам добро савладао/ла, шта није добро у мом раду и како то могу да поправим.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Успешни и мање успешни ученици добијају различите задатке..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Наставници нас организују тако да успешни ученици помажу ученицима који спорије напредују.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Наставници</w:t>
            </w: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помажу ученицима који имају проблема у учењу ван редовне наставе (допунска настава и сл.)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 часу могу да радим онолико брзо колико могу.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 часовима радимо задатке који су ми занимљиви.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Наставници посвећују пажњу сваком ученику коме је потребна помоћ.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Наставници нас подстичу да за учење, осим уџбеника и свеске, користимо и часописе, енциклопедије, интернет...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Некада имам три или више контролних или писмених задатака у истој недељи.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Наставници похваљују моје напредовање у учењу.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Наставници ми дају довољно прилика да покажем шта сам научио/ла.</w:t>
            </w:r>
          </w:p>
          <w:p w:rsidR="008B53C9" w:rsidRPr="000378F5" w:rsidRDefault="008B53C9" w:rsidP="000378F5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Када ми образлажу оцену наставници ме мотивишу да учим боље и више.</w:t>
            </w:r>
          </w:p>
          <w:p w:rsidR="008B53C9" w:rsidRPr="004D60E5" w:rsidRDefault="008B53C9" w:rsidP="008B53C9">
            <w:pPr>
              <w:tabs>
                <w:tab w:val="left" w:pos="1665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На часовима ми је јасно шта учимо и зашто то треба да научимо</w:t>
            </w:r>
          </w:p>
          <w:p w:rsidR="008B53C9" w:rsidRPr="008B53C9" w:rsidRDefault="008B53C9" w:rsidP="008B53C9">
            <w:pPr>
              <w:tabs>
                <w:tab w:val="left" w:pos="1665"/>
                <w:tab w:val="left" w:pos="759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 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 часовима углавном наставници причају и објашњавају, а ученици слушају и записују.</w:t>
            </w:r>
          </w:p>
          <w:p w:rsidR="008B53C9" w:rsidRPr="008B53C9" w:rsidRDefault="008B53C9" w:rsidP="008B53C9">
            <w:pPr>
              <w:tabs>
                <w:tab w:val="left" w:pos="1665"/>
                <w:tab w:val="left" w:pos="759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 Јасно ми је који су критерујуми оцењивања, шта све улази у оцену  и могу тачно да проценим за коју оцену знам.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 Наставници посвећују пажњу сваком ученику коме је потребна помоћ.</w:t>
            </w:r>
          </w:p>
          <w:p w:rsidR="008B53C9" w:rsidRPr="004D60E5" w:rsidRDefault="008B53C9" w:rsidP="008B53C9">
            <w:pPr>
              <w:tabs>
                <w:tab w:val="left" w:pos="1665"/>
                <w:tab w:val="left" w:pos="759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Некада имам три или више контролних или писмених задатака у истој недељи.</w:t>
            </w:r>
          </w:p>
          <w:p w:rsidR="008B53C9" w:rsidRPr="004D60E5" w:rsidRDefault="008B53C9" w:rsidP="008B53C9">
            <w:pPr>
              <w:tabs>
                <w:tab w:val="left" w:pos="114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Унапред знам када, шта и како ће наставник оцењивати.</w:t>
            </w:r>
          </w:p>
          <w:p w:rsidR="008B53C9" w:rsidRPr="008B53C9" w:rsidRDefault="008B53C9" w:rsidP="008B53C9">
            <w:pPr>
              <w:tabs>
                <w:tab w:val="left" w:pos="1665"/>
                <w:tab w:val="left" w:pos="759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Када ми образлажу оцену наставници ме мотивишу да учим боље и више.</w:t>
            </w:r>
          </w:p>
          <w:p w:rsidR="008B53C9" w:rsidRPr="004D60E5" w:rsidRDefault="008B53C9" w:rsidP="008B53C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  <w:p w:rsidR="008B53C9" w:rsidRPr="004D60E5" w:rsidRDefault="008B53C9" w:rsidP="008B53C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4D6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  <w:t xml:space="preserve">Слабе стране се односе на: </w:t>
            </w:r>
          </w:p>
          <w:p w:rsidR="008B53C9" w:rsidRPr="000378F5" w:rsidRDefault="008B53C9" w:rsidP="008B53C9">
            <w:pPr>
              <w:tabs>
                <w:tab w:val="left" w:pos="1140"/>
              </w:tabs>
              <w:suppressAutoHyphens/>
              <w:ind w:right="17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378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Наставници и родитељи сматрају да се уопште не слажу и углавном се не слажу:</w:t>
            </w:r>
          </w:p>
          <w:p w:rsidR="008B53C9" w:rsidRPr="004D60E5" w:rsidRDefault="008B53C9" w:rsidP="008B53C9">
            <w:pPr>
              <w:pStyle w:val="ListParagraph"/>
              <w:numPr>
                <w:ilvl w:val="0"/>
                <w:numId w:val="6"/>
              </w:numPr>
              <w:tabs>
                <w:tab w:val="left" w:pos="1140"/>
              </w:tabs>
              <w:suppressAutoHyphens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53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Ученици некада имају три или више контролних или писмених задатака у истој недељи</w:t>
            </w:r>
            <w:r w:rsidRPr="004D60E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8B53C9" w:rsidRPr="008B53C9" w:rsidRDefault="008B53C9" w:rsidP="008B53C9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="Times New Roman" w:eastAsia="font460" w:hAnsi="Times New Roman" w:cs="Times New Roman"/>
                <w:sz w:val="24"/>
                <w:szCs w:val="24"/>
                <w:lang w:val="ru-RU"/>
              </w:rPr>
            </w:pP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На часовима наставници углавном причају и објашњавају, а ученици слушају и записују.</w:t>
            </w:r>
          </w:p>
          <w:p w:rsidR="008B53C9" w:rsidRPr="000378F5" w:rsidRDefault="008B53C9" w:rsidP="008B53C9">
            <w:pPr>
              <w:rPr>
                <w:rFonts w:ascii="Times New Roman" w:eastAsia="font460" w:hAnsi="Times New Roman" w:cs="Times New Roman"/>
                <w:sz w:val="24"/>
                <w:szCs w:val="24"/>
                <w:lang w:val="ru-RU"/>
              </w:rPr>
            </w:pPr>
            <w:r w:rsidRPr="000378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Ученици сматрају да се уопште не слажу: </w:t>
            </w:r>
          </w:p>
          <w:p w:rsidR="008B53C9" w:rsidRPr="004D60E5" w:rsidRDefault="008B53C9" w:rsidP="00B233EC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="Times New Roman" w:eastAsia="font460" w:hAnsi="Times New Roman" w:cs="Times New Roman"/>
                <w:sz w:val="24"/>
                <w:szCs w:val="24"/>
                <w:lang w:val="ru-RU"/>
              </w:rPr>
            </w:pP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Јасно им је који су критерујуми оцењивања, шта све улази у оцену  и могу тачно да проценим за коју оцену знају.</w:t>
            </w:r>
          </w:p>
          <w:p w:rsidR="008B53C9" w:rsidRPr="000378F5" w:rsidRDefault="008B53C9" w:rsidP="008B53C9">
            <w:pPr>
              <w:numPr>
                <w:ilvl w:val="0"/>
                <w:numId w:val="6"/>
              </w:numPr>
              <w:suppressAutoHyphens/>
              <w:jc w:val="both"/>
              <w:rPr>
                <w:rFonts w:ascii="Times New Roman" w:eastAsia="font460" w:hAnsi="Times New Roman" w:cs="Times New Roman"/>
                <w:sz w:val="24"/>
                <w:szCs w:val="24"/>
                <w:lang w:val="ru-RU"/>
              </w:rPr>
            </w:pPr>
            <w:r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Наставници раде посебно са талентованим ученицима ван редовне наставе (додатна, секције, истраживачки рад...)</w:t>
            </w:r>
          </w:p>
          <w:p w:rsidR="000378F5" w:rsidRPr="004D60E5" w:rsidRDefault="000378F5" w:rsidP="000378F5">
            <w:pPr>
              <w:suppressAutoHyphens/>
              <w:ind w:left="360"/>
              <w:jc w:val="both"/>
              <w:rPr>
                <w:rFonts w:ascii="Times New Roman" w:eastAsia="font460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Занимљиво је да</w:t>
            </w:r>
            <w:r w:rsidR="002E3F7A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 се</w:t>
            </w:r>
            <w:r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 подјенак проценат родитеља </w:t>
            </w:r>
            <w:r w:rsidR="002E3F7A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и наставника, као и ученика,слаже у потпуности и уопште се не слаже са констатацијом да ученици </w:t>
            </w:r>
            <w:r w:rsidR="002E3F7A" w:rsidRPr="008B53C9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>некада имају три или више контролних или писмених задатака у истој недељи</w:t>
            </w:r>
            <w:r w:rsidR="002E3F7A">
              <w:rPr>
                <w:rFonts w:ascii="Times New Roman" w:eastAsia="font460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294D52" w:rsidRPr="004D60E5" w:rsidRDefault="00294D52" w:rsidP="00294D52">
            <w:pPr>
              <w:spacing w:after="115" w:line="258" w:lineRule="auto"/>
              <w:ind w:left="-5" w:right="37" w:hanging="1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782C" w:rsidRPr="004D60E5" w:rsidRDefault="0056782C" w:rsidP="005278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233EC" w:rsidRPr="004D60E5" w:rsidRDefault="00B233EC" w:rsidP="00EA44F1">
      <w:pPr>
        <w:jc w:val="center"/>
        <w:rPr>
          <w:lang w:val="ru-RU"/>
        </w:rPr>
      </w:pPr>
    </w:p>
    <w:p w:rsidR="00B233EC" w:rsidRPr="00B233EC" w:rsidRDefault="00B233EC" w:rsidP="00EA4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EC">
        <w:rPr>
          <w:rFonts w:ascii="Times New Roman" w:hAnsi="Times New Roman" w:cs="Times New Roman"/>
          <w:b/>
          <w:sz w:val="28"/>
          <w:szCs w:val="28"/>
        </w:rPr>
        <w:t>Образовна постигнућа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069D0" w:rsidTr="003069D0">
        <w:tc>
          <w:tcPr>
            <w:tcW w:w="5508" w:type="dxa"/>
          </w:tcPr>
          <w:p w:rsidR="003069D0" w:rsidRPr="0025748E" w:rsidRDefault="003069D0" w:rsidP="00D17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E">
              <w:rPr>
                <w:rFonts w:ascii="Times New Roman" w:hAnsi="Times New Roman" w:cs="Times New Roman"/>
                <w:b/>
                <w:sz w:val="24"/>
                <w:szCs w:val="24"/>
              </w:rPr>
              <w:t>ОПИС НИВОА ОСТВАРЕНОСТИ</w:t>
            </w:r>
          </w:p>
        </w:tc>
        <w:tc>
          <w:tcPr>
            <w:tcW w:w="5508" w:type="dxa"/>
          </w:tcPr>
          <w:p w:rsidR="003069D0" w:rsidRPr="00152135" w:rsidRDefault="003069D0" w:rsidP="00D17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D60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69D0" w:rsidRPr="006432F9" w:rsidTr="006E15CA">
        <w:tc>
          <w:tcPr>
            <w:tcW w:w="11016" w:type="dxa"/>
            <w:gridSpan w:val="2"/>
          </w:tcPr>
          <w:p w:rsidR="003069D0" w:rsidRDefault="003069D0" w:rsidP="003069D0">
            <w:pPr>
              <w:rPr>
                <w:b/>
              </w:rPr>
            </w:pPr>
            <w:r>
              <w:rPr>
                <w:b/>
              </w:rPr>
              <w:t xml:space="preserve">Резултати ученика на завршном испиту показују оствареност стандарда постигнућа наставних предмета, односно оствареност  </w:t>
            </w:r>
            <w:r w:rsidR="002E3F7A">
              <w:rPr>
                <w:b/>
              </w:rPr>
              <w:t xml:space="preserve"> </w:t>
            </w:r>
            <w:r>
              <w:rPr>
                <w:b/>
              </w:rPr>
              <w:t>постављених индивидуалних циљева учења.</w:t>
            </w:r>
          </w:p>
          <w:p w:rsidR="003069D0" w:rsidRDefault="003069D0" w:rsidP="003069D0">
            <w:pPr>
              <w:rPr>
                <w:b/>
              </w:rPr>
            </w:pPr>
            <w:r>
              <w:rPr>
                <w:b/>
              </w:rPr>
              <w:t>Школа континуирано доприноси бољим образовним постигнућима ученика.</w:t>
            </w:r>
          </w:p>
          <w:p w:rsidR="00F52EC0" w:rsidRDefault="00F52EC0" w:rsidP="003069D0">
            <w:r>
              <w:t xml:space="preserve">На завршном испиту који је одржан у јуну 2018-2019.год. </w:t>
            </w:r>
            <w:r w:rsidR="0066168D">
              <w:t xml:space="preserve">, 2019-2020. год., 2020-2021.год.  </w:t>
            </w:r>
            <w:r>
              <w:t>ученици осмог разреда полагали су тест из српског језика, математике и комбиновани тест (историја, географија, биологија, хемија и физика). Тестове су решавали сви ученици осмог разреда (проценат излазности 100%).</w:t>
            </w:r>
          </w:p>
          <w:p w:rsidR="00F52EC0" w:rsidRDefault="00F52EC0" w:rsidP="003069D0">
            <w:r>
              <w:t xml:space="preserve">На основу извештаја Завода за вредновање квалитета образовања и </w:t>
            </w:r>
            <w:proofErr w:type="gramStart"/>
            <w:r>
              <w:t>васпитања  -</w:t>
            </w:r>
            <w:proofErr w:type="gramEnd"/>
            <w:r>
              <w:t xml:space="preserve"> Извештај о резултатима завршног испита на крају основног образовања и васпитања ушколској 2018-2019.год.</w:t>
            </w:r>
          </w:p>
          <w:p w:rsidR="00942D15" w:rsidRPr="00F52EC0" w:rsidRDefault="003069D0" w:rsidP="003069D0">
            <w:pPr>
              <w:rPr>
                <w:b/>
              </w:rPr>
            </w:pPr>
            <w:r w:rsidRPr="0066168D">
              <w:t xml:space="preserve">Резултати ученика на завршном испиту </w:t>
            </w:r>
            <w:r w:rsidR="00942D15" w:rsidRPr="0066168D">
              <w:t>у јуну</w:t>
            </w:r>
            <w:r w:rsidR="00942D15" w:rsidRPr="00F52EC0">
              <w:rPr>
                <w:b/>
              </w:rPr>
              <w:t xml:space="preserve"> 2018- 2019.год. </w:t>
            </w:r>
            <w:r w:rsidR="00942D15" w:rsidRPr="0066168D">
              <w:t xml:space="preserve">показују да из </w:t>
            </w:r>
            <w:r w:rsidR="00942D15" w:rsidRPr="002E3F7A">
              <w:rPr>
                <w:b/>
                <w:u w:val="single"/>
              </w:rPr>
              <w:t>српског језика:</w:t>
            </w:r>
          </w:p>
          <w:p w:rsidR="0066168D" w:rsidRDefault="00942D15" w:rsidP="003069D0">
            <w:r>
              <w:t>- нису достигли основни ниво 17%,</w:t>
            </w:r>
          </w:p>
          <w:p w:rsidR="0066168D" w:rsidRDefault="0066168D" w:rsidP="003069D0">
            <w:r>
              <w:t>-</w:t>
            </w:r>
            <w:r w:rsidR="00942D15">
              <w:t xml:space="preserve"> достигли основни ниво 83%,  </w:t>
            </w:r>
          </w:p>
          <w:p w:rsidR="0066168D" w:rsidRDefault="0066168D" w:rsidP="003069D0">
            <w:r>
              <w:t>-</w:t>
            </w:r>
            <w:r w:rsidR="00942D15">
              <w:t xml:space="preserve">достигли су средњи ниво 61%,   </w:t>
            </w:r>
          </w:p>
          <w:p w:rsidR="003069D0" w:rsidRDefault="0066168D" w:rsidP="003069D0">
            <w:r>
              <w:t>-</w:t>
            </w:r>
            <w:r w:rsidR="00942D15">
              <w:t>достигли су напредни ниво 22%;</w:t>
            </w:r>
          </w:p>
          <w:p w:rsidR="00942D15" w:rsidRPr="0066168D" w:rsidRDefault="00942D15" w:rsidP="003069D0">
            <w:pPr>
              <w:rPr>
                <w:b/>
              </w:rPr>
            </w:pPr>
            <w:r w:rsidRPr="0066168D">
              <w:rPr>
                <w:b/>
              </w:rPr>
              <w:t xml:space="preserve">2019- 2020. год.  </w:t>
            </w:r>
          </w:p>
          <w:p w:rsidR="0066168D" w:rsidRDefault="00942D15" w:rsidP="00942D15">
            <w:r>
              <w:t>- нису достигли основни ниво 33%,</w:t>
            </w:r>
          </w:p>
          <w:p w:rsidR="0066168D" w:rsidRDefault="0066168D" w:rsidP="00942D15">
            <w:r>
              <w:t>-</w:t>
            </w:r>
            <w:r w:rsidR="00942D15">
              <w:t xml:space="preserve"> достигли основни ниво 67%,  </w:t>
            </w:r>
          </w:p>
          <w:p w:rsidR="0066168D" w:rsidRDefault="0066168D" w:rsidP="00942D15">
            <w:r>
              <w:t>-</w:t>
            </w:r>
            <w:r w:rsidR="00942D15">
              <w:t xml:space="preserve">достигли су средњи ниво 33%,   </w:t>
            </w:r>
          </w:p>
          <w:p w:rsidR="00942D15" w:rsidRDefault="00942D15" w:rsidP="00942D15">
            <w:r>
              <w:t>достигли су напредни ниво 17 %;</w:t>
            </w:r>
          </w:p>
          <w:p w:rsidR="00942D15" w:rsidRPr="0066168D" w:rsidRDefault="00942D15" w:rsidP="00942D15">
            <w:pPr>
              <w:rPr>
                <w:b/>
              </w:rPr>
            </w:pPr>
            <w:r w:rsidRPr="0066168D">
              <w:rPr>
                <w:b/>
              </w:rPr>
              <w:t>2020-2021. год.</w:t>
            </w:r>
          </w:p>
          <w:p w:rsidR="0066168D" w:rsidRDefault="00F52EC0" w:rsidP="00F52EC0">
            <w:r>
              <w:t>-</w:t>
            </w:r>
            <w:r w:rsidRPr="00F52EC0">
              <w:t xml:space="preserve">нису достигли основни ниво 9%, </w:t>
            </w:r>
          </w:p>
          <w:p w:rsidR="0066168D" w:rsidRDefault="0066168D" w:rsidP="00F52EC0">
            <w:r>
              <w:t>-</w:t>
            </w:r>
            <w:r w:rsidR="00F52EC0" w:rsidRPr="00F52EC0">
              <w:t>достигли основни ниво 91%,</w:t>
            </w:r>
          </w:p>
          <w:p w:rsidR="0066168D" w:rsidRDefault="0066168D" w:rsidP="00F52EC0">
            <w:r>
              <w:t>-</w:t>
            </w:r>
            <w:r w:rsidR="00F52EC0" w:rsidRPr="00F52EC0">
              <w:t xml:space="preserve"> достигли су средњи ниво 64%,  </w:t>
            </w:r>
          </w:p>
          <w:p w:rsidR="00F52EC0" w:rsidRDefault="0066168D" w:rsidP="00F52EC0">
            <w:r>
              <w:t>-</w:t>
            </w:r>
            <w:r w:rsidR="00F52EC0" w:rsidRPr="00F52EC0">
              <w:t xml:space="preserve"> достигли су напредни ниво 36 %;</w:t>
            </w:r>
          </w:p>
          <w:p w:rsidR="001B4B48" w:rsidRPr="002E3F7A" w:rsidRDefault="001B4B48" w:rsidP="00F52EC0">
            <w:r>
              <w:t xml:space="preserve">Из </w:t>
            </w:r>
            <w:proofErr w:type="gramStart"/>
            <w:r>
              <w:t>приложеног  може</w:t>
            </w:r>
            <w:proofErr w:type="gramEnd"/>
            <w:r>
              <w:t xml:space="preserve"> да се види да су школске 2018-2019. Год. и 2020-2021. Год. остварени </w:t>
            </w:r>
            <w:r w:rsidR="00006E1D">
              <w:t>основни, средњи и напредни ниво образовних стандрда постигнућа</w:t>
            </w:r>
            <w:r>
              <w:t xml:space="preserve"> из српског језика. Школске 2019-2020.год. </w:t>
            </w:r>
            <w:proofErr w:type="gramStart"/>
            <w:r>
              <w:t>стандрди</w:t>
            </w:r>
            <w:proofErr w:type="gramEnd"/>
            <w:r>
              <w:t xml:space="preserve"> </w:t>
            </w:r>
            <w:r w:rsidR="00006E1D">
              <w:t>су испод просека</w:t>
            </w:r>
            <w:r>
              <w:t xml:space="preserve"> (Covid19) </w:t>
            </w:r>
            <w:r w:rsidR="002E3F7A">
              <w:t>.</w:t>
            </w:r>
          </w:p>
          <w:p w:rsidR="001B4B48" w:rsidRDefault="001B4B48" w:rsidP="00F52EC0"/>
          <w:p w:rsidR="001B4B48" w:rsidRPr="00F52EC0" w:rsidRDefault="001B4B48" w:rsidP="00F52EC0"/>
          <w:p w:rsidR="0066168D" w:rsidRPr="00F52EC0" w:rsidRDefault="0066168D" w:rsidP="0066168D">
            <w:pPr>
              <w:rPr>
                <w:b/>
              </w:rPr>
            </w:pPr>
            <w:r w:rsidRPr="0066168D">
              <w:t>Резултати ученика на завршном испиту у јуну</w:t>
            </w:r>
            <w:r w:rsidRPr="00F52EC0">
              <w:rPr>
                <w:b/>
              </w:rPr>
              <w:t xml:space="preserve"> 2018- 2019.год. </w:t>
            </w:r>
            <w:r w:rsidRPr="0066168D">
              <w:t xml:space="preserve">показују да из </w:t>
            </w:r>
            <w:r>
              <w:rPr>
                <w:b/>
              </w:rPr>
              <w:t>математике</w:t>
            </w:r>
            <w:r w:rsidRPr="00F52EC0">
              <w:rPr>
                <w:b/>
              </w:rPr>
              <w:t>:</w:t>
            </w:r>
          </w:p>
          <w:p w:rsidR="0066168D" w:rsidRDefault="0066168D" w:rsidP="0066168D">
            <w:r>
              <w:t>- нису достигли основни ниво 11%,</w:t>
            </w:r>
          </w:p>
          <w:p w:rsidR="0066168D" w:rsidRDefault="0066168D" w:rsidP="0066168D">
            <w:r>
              <w:t xml:space="preserve">- достигли основни ниво 89%,  </w:t>
            </w:r>
          </w:p>
          <w:p w:rsidR="0066168D" w:rsidRDefault="0066168D" w:rsidP="0066168D">
            <w:r>
              <w:t xml:space="preserve">-достигли су средњи ниво 33%,   </w:t>
            </w:r>
          </w:p>
          <w:p w:rsidR="0066168D" w:rsidRDefault="0066168D" w:rsidP="0066168D">
            <w:r>
              <w:t>-достигли су напредни ниво 17%;</w:t>
            </w:r>
          </w:p>
          <w:p w:rsidR="0066168D" w:rsidRPr="0066168D" w:rsidRDefault="0066168D" w:rsidP="0066168D">
            <w:pPr>
              <w:rPr>
                <w:b/>
              </w:rPr>
            </w:pPr>
            <w:r w:rsidRPr="0066168D">
              <w:rPr>
                <w:b/>
              </w:rPr>
              <w:t xml:space="preserve">2019- 2020. год.  </w:t>
            </w:r>
          </w:p>
          <w:p w:rsidR="0066168D" w:rsidRDefault="0066168D" w:rsidP="0066168D">
            <w:r>
              <w:t>- нису достигли основни ниво 39%,</w:t>
            </w:r>
          </w:p>
          <w:p w:rsidR="0066168D" w:rsidRDefault="0066168D" w:rsidP="0066168D">
            <w:r>
              <w:t xml:space="preserve">- достигли основни ниво 61%,  </w:t>
            </w:r>
          </w:p>
          <w:p w:rsidR="0066168D" w:rsidRDefault="0066168D" w:rsidP="0066168D">
            <w:r>
              <w:t xml:space="preserve">-достигли су средњи ниво 22%,   </w:t>
            </w:r>
          </w:p>
          <w:p w:rsidR="0066168D" w:rsidRDefault="0066168D" w:rsidP="0066168D">
            <w:r>
              <w:t>достигли су напредни ниво 6 %;</w:t>
            </w:r>
          </w:p>
          <w:p w:rsidR="0066168D" w:rsidRPr="0066168D" w:rsidRDefault="0066168D" w:rsidP="0066168D">
            <w:pPr>
              <w:rPr>
                <w:b/>
              </w:rPr>
            </w:pPr>
            <w:r w:rsidRPr="0066168D">
              <w:rPr>
                <w:b/>
              </w:rPr>
              <w:t>2020-2021. год.</w:t>
            </w:r>
          </w:p>
          <w:p w:rsidR="0066168D" w:rsidRDefault="0066168D" w:rsidP="0066168D">
            <w:r>
              <w:t>-нису достигли основни ниво 18</w:t>
            </w:r>
            <w:r w:rsidRPr="00F52EC0">
              <w:t xml:space="preserve">%, </w:t>
            </w:r>
          </w:p>
          <w:p w:rsidR="0066168D" w:rsidRDefault="0066168D" w:rsidP="0066168D">
            <w:r>
              <w:t>-</w:t>
            </w:r>
            <w:r w:rsidRPr="00F52EC0">
              <w:t xml:space="preserve">достигли основни ниво </w:t>
            </w:r>
            <w:r>
              <w:t>82</w:t>
            </w:r>
            <w:r w:rsidRPr="00F52EC0">
              <w:t>%,</w:t>
            </w:r>
          </w:p>
          <w:p w:rsidR="0066168D" w:rsidRDefault="0066168D" w:rsidP="0066168D">
            <w:r>
              <w:t>-</w:t>
            </w:r>
            <w:r w:rsidRPr="00F52EC0">
              <w:t xml:space="preserve"> достигли су средњи ниво </w:t>
            </w:r>
            <w:r>
              <w:t>18</w:t>
            </w:r>
            <w:r w:rsidRPr="00F52EC0">
              <w:t xml:space="preserve">%,  </w:t>
            </w:r>
          </w:p>
          <w:p w:rsidR="0066168D" w:rsidRDefault="0066168D" w:rsidP="0066168D">
            <w:r>
              <w:t>-</w:t>
            </w:r>
            <w:r w:rsidRPr="00F52EC0">
              <w:t xml:space="preserve"> достигли су напредни ниво  </w:t>
            </w:r>
            <w:r w:rsidR="002E3F7A">
              <w:t xml:space="preserve">0 </w:t>
            </w:r>
            <w:r w:rsidRPr="00F52EC0">
              <w:t>%;</w:t>
            </w:r>
          </w:p>
          <w:p w:rsidR="001B4B48" w:rsidRPr="00F52EC0" w:rsidRDefault="001B4B48" w:rsidP="0066168D"/>
          <w:p w:rsidR="001B4B48" w:rsidRDefault="001B4B48" w:rsidP="001B4B48">
            <w:r>
              <w:t xml:space="preserve">Из </w:t>
            </w:r>
            <w:proofErr w:type="gramStart"/>
            <w:r>
              <w:t>приложеног  може</w:t>
            </w:r>
            <w:proofErr w:type="gramEnd"/>
            <w:r>
              <w:t xml:space="preserve"> да се види да су школске 2018-2019. год. и 2020-2021. год. </w:t>
            </w:r>
            <w:r w:rsidR="00006E1D">
              <w:t xml:space="preserve">је </w:t>
            </w:r>
            <w:r>
              <w:t>остварен основни ниво</w:t>
            </w:r>
            <w:r w:rsidR="00006E1D">
              <w:t xml:space="preserve"> образовних стандрда</w:t>
            </w:r>
            <w:r>
              <w:t xml:space="preserve"> из </w:t>
            </w:r>
            <w:r w:rsidR="00006E1D">
              <w:t>математике</w:t>
            </w:r>
            <w:r>
              <w:t>. Школске 2019-2020.</w:t>
            </w:r>
            <w:r w:rsidR="00006E1D">
              <w:t xml:space="preserve">год. стандрди </w:t>
            </w:r>
            <w:r>
              <w:t xml:space="preserve">су </w:t>
            </w:r>
            <w:r w:rsidR="00006E1D">
              <w:t xml:space="preserve">испод просека </w:t>
            </w:r>
            <w:r>
              <w:t xml:space="preserve">остварени (Covid19) </w:t>
            </w:r>
          </w:p>
          <w:p w:rsidR="001B4B48" w:rsidRDefault="004F064C" w:rsidP="001B4B48">
            <w:r>
              <w:t>Школске оцене су у складу са резултатима на завршном испиту.</w:t>
            </w:r>
          </w:p>
          <w:p w:rsidR="0049671F" w:rsidRPr="00171719" w:rsidRDefault="004F064C" w:rsidP="001B4B48">
            <w:r>
              <w:t>Постигнућа ученика</w:t>
            </w:r>
            <w:r w:rsidR="003D6016">
              <w:t xml:space="preserve"> на комбинованом тесту су  остварена</w:t>
            </w:r>
            <w:r w:rsidR="0049671F">
              <w:t xml:space="preserve"> у следећој мери: што се тиче историје приметан је пад остварености постигнућа</w:t>
            </w:r>
            <w:r w:rsidR="00171719">
              <w:t xml:space="preserve"> из године у годину, са просеком око 50%</w:t>
            </w:r>
            <w:r w:rsidR="0049671F">
              <w:t xml:space="preserve">; </w:t>
            </w:r>
            <w:r w:rsidR="00F864B2">
              <w:t xml:space="preserve">геофрафија- успешност је , у просеку, око 70%; </w:t>
            </w:r>
            <w:r w:rsidR="00F864B2" w:rsidRPr="00171719">
              <w:t xml:space="preserve">биологија </w:t>
            </w:r>
            <w:r w:rsidR="00171719">
              <w:t>-постигнућа су</w:t>
            </w:r>
            <w:r w:rsidR="00F864B2" w:rsidRPr="00171719">
              <w:t xml:space="preserve"> констант</w:t>
            </w:r>
            <w:r w:rsidR="00171719">
              <w:t>на , и крећу се око 62%; хемија и физика- постигнути резултати се повећавају из године у годину, са просекомхемије око 53% а физике- 34%. Укупно постигнуће на комбинованом тесту, у протекле 3 године, износи 53,8%.</w:t>
            </w:r>
          </w:p>
          <w:p w:rsidR="001B4B48" w:rsidRPr="0049671F" w:rsidRDefault="003D6016" w:rsidP="001B4B48">
            <w:r w:rsidRPr="0049671F">
              <w:t>Школа примењује поступке којима прати успешност ученика – квартално се врши анализа успеха ученика и успех на такмичењима.</w:t>
            </w:r>
          </w:p>
          <w:p w:rsidR="00F52EC0" w:rsidRPr="0049671F" w:rsidRDefault="00DF5D29" w:rsidP="00F52EC0">
            <w:r>
              <w:t xml:space="preserve">С обзиром на чињеницу да смо мала, неразвијена средина из које  </w:t>
            </w:r>
            <w:r w:rsidR="008565C2">
              <w:t xml:space="preserve"> су присутне честе миграције </w:t>
            </w:r>
            <w:r>
              <w:t>како дец</w:t>
            </w:r>
            <w:r w:rsidR="008565C2">
              <w:t>е</w:t>
            </w:r>
            <w:r>
              <w:t xml:space="preserve"> тако и наставно</w:t>
            </w:r>
            <w:r w:rsidR="008565C2">
              <w:t>г</w:t>
            </w:r>
            <w:r>
              <w:t xml:space="preserve"> особљ</w:t>
            </w:r>
            <w:r w:rsidR="008565C2">
              <w:t>а</w:t>
            </w:r>
            <w:r>
              <w:t xml:space="preserve">, постигнуће на Завршном испиту </w:t>
            </w:r>
            <w:r w:rsidR="008565C2">
              <w:t xml:space="preserve"> варира, </w:t>
            </w:r>
            <w:r>
              <w:t>у последње три године</w:t>
            </w:r>
            <w:r w:rsidR="008565C2">
              <w:t>. Тако смо 2020/2021. г. били изнад како општинског и окружног, тако и републичког  нивоа. Дос се за друге две школске године то не може рећи.</w:t>
            </w:r>
          </w:p>
          <w:p w:rsidR="003069D0" w:rsidRPr="00171719" w:rsidRDefault="003069D0" w:rsidP="00856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33EC" w:rsidRPr="00171719" w:rsidRDefault="00B233EC" w:rsidP="00EA4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EC" w:rsidRPr="00171719" w:rsidRDefault="00B233EC" w:rsidP="00EA4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EC" w:rsidRDefault="00B233EC" w:rsidP="00EA4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EC">
        <w:rPr>
          <w:rFonts w:ascii="Times New Roman" w:hAnsi="Times New Roman" w:cs="Times New Roman"/>
          <w:b/>
          <w:sz w:val="28"/>
          <w:szCs w:val="28"/>
        </w:rPr>
        <w:t>Подршка ученицима</w:t>
      </w:r>
      <w:r w:rsidR="00435B98" w:rsidRPr="00B2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4F1" w:rsidRPr="00B23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D2EE0" w:rsidTr="008D2EE0">
        <w:tc>
          <w:tcPr>
            <w:tcW w:w="5508" w:type="dxa"/>
          </w:tcPr>
          <w:p w:rsidR="008D2EE0" w:rsidRPr="0025748E" w:rsidRDefault="008D2EE0" w:rsidP="00D17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E">
              <w:rPr>
                <w:rFonts w:ascii="Times New Roman" w:hAnsi="Times New Roman" w:cs="Times New Roman"/>
                <w:b/>
                <w:sz w:val="24"/>
                <w:szCs w:val="24"/>
              </w:rPr>
              <w:t>ОПИС НИВОА ОСТВАРЕНОСТИ</w:t>
            </w:r>
          </w:p>
        </w:tc>
        <w:tc>
          <w:tcPr>
            <w:tcW w:w="5508" w:type="dxa"/>
          </w:tcPr>
          <w:p w:rsidR="008D2EE0" w:rsidRPr="00152135" w:rsidRDefault="008D2EE0" w:rsidP="00D17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</w:tr>
      <w:tr w:rsidR="008D2EE0" w:rsidRPr="006432F9" w:rsidTr="00743CAD">
        <w:tc>
          <w:tcPr>
            <w:tcW w:w="11016" w:type="dxa"/>
            <w:gridSpan w:val="2"/>
          </w:tcPr>
          <w:p w:rsidR="008D2EE0" w:rsidRDefault="008D2EE0" w:rsidP="008D2EE0">
            <w:pPr>
              <w:rPr>
                <w:b/>
                <w:i/>
                <w:sz w:val="24"/>
                <w:szCs w:val="24"/>
              </w:rPr>
            </w:pPr>
            <w:r w:rsidRPr="00791362">
              <w:rPr>
                <w:b/>
                <w:i/>
                <w:sz w:val="24"/>
                <w:szCs w:val="24"/>
              </w:rPr>
              <w:t>У школи функционише систем пружања подршке свим ученицима</w:t>
            </w:r>
          </w:p>
          <w:p w:rsidR="008D2EE0" w:rsidRDefault="008D2EE0" w:rsidP="008D2E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 школи се подстиче лични,</w:t>
            </w:r>
            <w:r w:rsidR="00941B6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професионални и социјални разво</w:t>
            </w:r>
            <w:r w:rsidR="00941B6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јученика</w:t>
            </w:r>
          </w:p>
          <w:p w:rsidR="008D2EE0" w:rsidRPr="007107D6" w:rsidRDefault="008D2EE0" w:rsidP="008D2EE0">
            <w:pPr>
              <w:rPr>
                <w:b/>
                <w:sz w:val="24"/>
                <w:szCs w:val="24"/>
              </w:rPr>
            </w:pPr>
            <w:r w:rsidRPr="007107D6">
              <w:rPr>
                <w:b/>
                <w:sz w:val="24"/>
                <w:szCs w:val="24"/>
              </w:rPr>
              <w:t>У школи функционише систем подршке ученицима из осетљивих група и ученицима са изузетним способностима</w:t>
            </w:r>
          </w:p>
          <w:p w:rsidR="007107D6" w:rsidRPr="007107D6" w:rsidRDefault="007107D6" w:rsidP="008D2EE0">
            <w:pPr>
              <w:rPr>
                <w:b/>
                <w:sz w:val="24"/>
                <w:szCs w:val="24"/>
              </w:rPr>
            </w:pPr>
          </w:p>
          <w:p w:rsidR="007107D6" w:rsidRPr="00C14791" w:rsidRDefault="007107D6" w:rsidP="007107D6">
            <w:pPr>
              <w:pStyle w:val="BodyText"/>
              <w:spacing w:before="9"/>
              <w:ind w:left="302" w:right="5"/>
              <w:rPr>
                <w:sz w:val="22"/>
                <w:szCs w:val="22"/>
              </w:rPr>
            </w:pPr>
            <w:r w:rsidRPr="00C14791">
              <w:rPr>
                <w:sz w:val="22"/>
                <w:szCs w:val="22"/>
              </w:rPr>
              <w:t xml:space="preserve">Индикатори у вези </w:t>
            </w:r>
            <w:r w:rsidR="00941B60" w:rsidRPr="00C14791">
              <w:rPr>
                <w:sz w:val="22"/>
                <w:szCs w:val="22"/>
              </w:rPr>
              <w:t xml:space="preserve">са </w:t>
            </w:r>
            <w:r w:rsidRPr="00C14791">
              <w:rPr>
                <w:sz w:val="22"/>
                <w:szCs w:val="22"/>
              </w:rPr>
              <w:t>подршк</w:t>
            </w:r>
            <w:r w:rsidR="00941B60" w:rsidRPr="00C14791">
              <w:rPr>
                <w:sz w:val="22"/>
                <w:szCs w:val="22"/>
              </w:rPr>
              <w:t>ом</w:t>
            </w:r>
            <w:r w:rsidRPr="00C14791">
              <w:rPr>
                <w:sz w:val="22"/>
                <w:szCs w:val="22"/>
              </w:rPr>
              <w:t xml:space="preserve"> у учењу </w:t>
            </w:r>
            <w:proofErr w:type="gramStart"/>
            <w:r w:rsidRPr="00C14791">
              <w:rPr>
                <w:sz w:val="22"/>
                <w:szCs w:val="22"/>
              </w:rPr>
              <w:t>су  остварени</w:t>
            </w:r>
            <w:proofErr w:type="gramEnd"/>
            <w:r w:rsidRPr="00C14791">
              <w:rPr>
                <w:sz w:val="22"/>
                <w:szCs w:val="22"/>
              </w:rPr>
              <w:t>. Што се тиче сарадње са родитељима, она се остварује уколико су родитељи заинтересовани за рад и напредовање ученика. У школи постоје различити тимови који имају улогу да пруже подршку и помоћ целокупном развоју ученика (безбедност, заштита од насиља, инклузија, професионала оријентација). У прилог прилагођености ученика школском животу говори и то што нема ученика који полажу поправне испите и нема понављања разреда, у школи већ дужи период није било забележених</w:t>
            </w:r>
            <w:r w:rsidR="00941B60" w:rsidRPr="00C14791">
              <w:rPr>
                <w:sz w:val="22"/>
                <w:szCs w:val="22"/>
              </w:rPr>
              <w:t xml:space="preserve"> тежих</w:t>
            </w:r>
            <w:r w:rsidRPr="00C14791">
              <w:rPr>
                <w:sz w:val="22"/>
                <w:szCs w:val="22"/>
              </w:rPr>
              <w:t xml:space="preserve"> случајева насиља.</w:t>
            </w:r>
          </w:p>
          <w:p w:rsidR="007107D6" w:rsidRPr="00C14791" w:rsidRDefault="007107D6" w:rsidP="007107D6">
            <w:pPr>
              <w:pStyle w:val="BodyText"/>
              <w:ind w:left="302"/>
              <w:rPr>
                <w:sz w:val="22"/>
                <w:szCs w:val="22"/>
              </w:rPr>
            </w:pPr>
            <w:r w:rsidRPr="00C14791">
              <w:rPr>
                <w:sz w:val="22"/>
                <w:szCs w:val="22"/>
              </w:rPr>
              <w:t xml:space="preserve">Већи број ученика учествује у ваннаставним активностима у складу са њиховим потребама и интересовањима, а такође у складу са карактеристичним условима и ресурсима школе (просторна и временска ограничења). По питању активности за развијање ненасилне комуникације сматрамо да је овај индикатор остварен у </w:t>
            </w:r>
            <w:proofErr w:type="gramStart"/>
            <w:r w:rsidRPr="00C14791">
              <w:rPr>
                <w:sz w:val="22"/>
                <w:szCs w:val="22"/>
              </w:rPr>
              <w:t xml:space="preserve">потпуности </w:t>
            </w:r>
            <w:r w:rsidR="00941B60" w:rsidRPr="00C14791">
              <w:rPr>
                <w:sz w:val="22"/>
                <w:szCs w:val="22"/>
              </w:rPr>
              <w:t>.</w:t>
            </w:r>
            <w:proofErr w:type="gramEnd"/>
          </w:p>
          <w:p w:rsidR="007107D6" w:rsidRPr="00C14791" w:rsidRDefault="007107D6" w:rsidP="007107D6">
            <w:pPr>
              <w:pStyle w:val="BodyText"/>
              <w:spacing w:before="1"/>
              <w:ind w:left="302" w:right="37"/>
              <w:rPr>
                <w:sz w:val="22"/>
                <w:szCs w:val="22"/>
              </w:rPr>
            </w:pPr>
            <w:r w:rsidRPr="00C14791">
              <w:rPr>
                <w:sz w:val="22"/>
                <w:szCs w:val="22"/>
              </w:rPr>
              <w:t xml:space="preserve">На основу анализе школске документације, евиденције, записника и извештаја, може се закључити да су у школу уписани сви ученици на територији коју покрива наша школа. Школа предузима мере за похађање наставе ученика из осетљивих група у складу са мишљењем Интерресорне комисије. У школи се примењује индивидуализован приступ, односно ИОП где је потребно. Ученици из осетљивих група настоје се укључити у активности у школи из оквира различитих програма, а пре свега допунска настава. Школа сарађује са релевантним институцијама у подршки осетљивим групама, као што су Интрресорна комисија, Центар за социјални рад, Дом здравља, Мрежа за пружање подршке инклузивном образовању, иако постоје многе тешкоће у раду и остваривању свих права ученика који треба да похађају наставу према ИОП2, уз обезбеђивање логопедског и дефектолошког третмана који није обезбеђен. </w:t>
            </w:r>
            <w:r w:rsidR="00941B60" w:rsidRPr="00C14791">
              <w:rPr>
                <w:sz w:val="22"/>
                <w:szCs w:val="22"/>
              </w:rPr>
              <w:t>Н</w:t>
            </w:r>
            <w:r w:rsidRPr="00C14791">
              <w:rPr>
                <w:sz w:val="22"/>
                <w:szCs w:val="22"/>
              </w:rPr>
              <w:t xml:space="preserve">а сарадњи </w:t>
            </w:r>
            <w:r w:rsidR="00941B60" w:rsidRPr="00C14791">
              <w:rPr>
                <w:sz w:val="22"/>
                <w:szCs w:val="22"/>
              </w:rPr>
              <w:t xml:space="preserve">институција </w:t>
            </w:r>
            <w:r w:rsidRPr="00C14791">
              <w:rPr>
                <w:sz w:val="22"/>
                <w:szCs w:val="22"/>
              </w:rPr>
              <w:t>треба и даље радити, али све то у великој мери не зависи од школе.</w:t>
            </w:r>
          </w:p>
          <w:p w:rsidR="008D2EE0" w:rsidRPr="0028757D" w:rsidRDefault="008D2EE0" w:rsidP="008D2EE0">
            <w:pPr>
              <w:rPr>
                <w:b/>
                <w:i/>
                <w:sz w:val="24"/>
                <w:szCs w:val="24"/>
              </w:rPr>
            </w:pPr>
          </w:p>
          <w:p w:rsidR="008D2EE0" w:rsidRPr="00FF43B5" w:rsidRDefault="008D2EE0" w:rsidP="008D2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EE0" w:rsidRDefault="008D2EE0" w:rsidP="0066696D">
      <w:pPr>
        <w:rPr>
          <w:rFonts w:ascii="Times New Roman" w:hAnsi="Times New Roman" w:cs="Times New Roman"/>
          <w:b/>
          <w:sz w:val="28"/>
          <w:szCs w:val="28"/>
        </w:rPr>
      </w:pPr>
    </w:p>
    <w:p w:rsidR="0028757D" w:rsidRDefault="0028757D" w:rsidP="0066696D">
      <w:pPr>
        <w:rPr>
          <w:rFonts w:ascii="Times New Roman" w:hAnsi="Times New Roman" w:cs="Times New Roman"/>
          <w:b/>
          <w:sz w:val="28"/>
          <w:szCs w:val="28"/>
        </w:rPr>
      </w:pPr>
    </w:p>
    <w:p w:rsidR="0028757D" w:rsidRPr="0066696D" w:rsidRDefault="0028757D" w:rsidP="0066696D">
      <w:pPr>
        <w:rPr>
          <w:rFonts w:ascii="Times New Roman" w:hAnsi="Times New Roman" w:cs="Times New Roman"/>
          <w:b/>
          <w:sz w:val="28"/>
          <w:szCs w:val="28"/>
        </w:rPr>
      </w:pPr>
    </w:p>
    <w:p w:rsidR="00B233EC" w:rsidRDefault="00B233EC" w:rsidP="00B23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Етос</w:t>
      </w:r>
    </w:p>
    <w:p w:rsidR="00B233EC" w:rsidRPr="00B233EC" w:rsidRDefault="00B233EC" w:rsidP="00B233EC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233EC" w:rsidTr="00B233EC">
        <w:tc>
          <w:tcPr>
            <w:tcW w:w="5508" w:type="dxa"/>
          </w:tcPr>
          <w:p w:rsidR="00B233EC" w:rsidRPr="0025748E" w:rsidRDefault="00B233EC" w:rsidP="005278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E">
              <w:rPr>
                <w:rFonts w:ascii="Times New Roman" w:hAnsi="Times New Roman" w:cs="Times New Roman"/>
                <w:b/>
                <w:sz w:val="24"/>
                <w:szCs w:val="24"/>
              </w:rPr>
              <w:t>ОПИС НИВОА ОСТВАРЕНОСТИ</w:t>
            </w:r>
          </w:p>
        </w:tc>
        <w:tc>
          <w:tcPr>
            <w:tcW w:w="5508" w:type="dxa"/>
          </w:tcPr>
          <w:p w:rsidR="00B233EC" w:rsidRPr="00152135" w:rsidRDefault="00B233EC" w:rsidP="005278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55B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33EC" w:rsidRPr="006432F9" w:rsidTr="00527870">
        <w:tc>
          <w:tcPr>
            <w:tcW w:w="11016" w:type="dxa"/>
            <w:gridSpan w:val="2"/>
          </w:tcPr>
          <w:p w:rsidR="00B233EC" w:rsidRPr="00940F94" w:rsidRDefault="00B233EC" w:rsidP="00527870">
            <w:pPr>
              <w:pStyle w:val="NoSpacing"/>
              <w:rPr>
                <w:rFonts w:ascii="Times New Roman" w:hAnsi="Times New Roman" w:cs="Times New Roman"/>
              </w:rPr>
            </w:pPr>
            <w:r w:rsidRPr="00940F94">
              <w:rPr>
                <w:rFonts w:ascii="Times New Roman" w:hAnsi="Times New Roman" w:cs="Times New Roman"/>
              </w:rPr>
              <w:t>5.1. Успостављани  су добри међуљудски односи</w:t>
            </w:r>
          </w:p>
          <w:p w:rsidR="00B233EC" w:rsidRPr="00940F94" w:rsidRDefault="00B233EC" w:rsidP="00527870">
            <w:pPr>
              <w:pStyle w:val="NoSpacing"/>
              <w:rPr>
                <w:rFonts w:ascii="Times New Roman" w:hAnsi="Times New Roman" w:cs="Times New Roman"/>
              </w:rPr>
            </w:pPr>
            <w:r w:rsidRPr="00940F94">
              <w:rPr>
                <w:rFonts w:ascii="Times New Roman" w:hAnsi="Times New Roman" w:cs="Times New Roman"/>
              </w:rPr>
              <w:t>5.2. Резултати ученика  и наставника се подржавају и промовишу</w:t>
            </w:r>
          </w:p>
          <w:p w:rsidR="00B233EC" w:rsidRPr="00940F94" w:rsidRDefault="00B233EC" w:rsidP="00527870">
            <w:pPr>
              <w:pStyle w:val="NoSpacing"/>
              <w:rPr>
                <w:rFonts w:ascii="Times New Roman" w:hAnsi="Times New Roman" w:cs="Times New Roman"/>
              </w:rPr>
            </w:pPr>
            <w:r w:rsidRPr="00940F94">
              <w:rPr>
                <w:rFonts w:ascii="Times New Roman" w:hAnsi="Times New Roman" w:cs="Times New Roman"/>
              </w:rPr>
              <w:t>5.3. У школи функционише систем заштите од насиља</w:t>
            </w:r>
          </w:p>
          <w:p w:rsidR="00B233EC" w:rsidRPr="00940F94" w:rsidRDefault="00B233EC" w:rsidP="00527870">
            <w:pPr>
              <w:pStyle w:val="NoSpacing"/>
              <w:rPr>
                <w:rFonts w:ascii="Times New Roman" w:hAnsi="Times New Roman" w:cs="Times New Roman"/>
              </w:rPr>
            </w:pPr>
            <w:r w:rsidRPr="00940F94">
              <w:rPr>
                <w:rFonts w:ascii="Times New Roman" w:hAnsi="Times New Roman" w:cs="Times New Roman"/>
              </w:rPr>
              <w:t>5.4. У школи је развијена сарадња на свим нивоима.</w:t>
            </w:r>
          </w:p>
          <w:p w:rsidR="00B233EC" w:rsidRPr="00940F94" w:rsidRDefault="00B233EC" w:rsidP="00527870">
            <w:pPr>
              <w:pStyle w:val="NoSpacing"/>
              <w:rPr>
                <w:rFonts w:ascii="Times New Roman" w:hAnsi="Times New Roman" w:cs="Times New Roman"/>
              </w:rPr>
            </w:pPr>
            <w:r w:rsidRPr="00940F94">
              <w:rPr>
                <w:rFonts w:ascii="Times New Roman" w:hAnsi="Times New Roman" w:cs="Times New Roman"/>
              </w:rPr>
              <w:t>5.5. Школа је центар иновација и васпитно – образовне изузетности.</w:t>
            </w:r>
          </w:p>
          <w:p w:rsidR="0080367C" w:rsidRPr="00940F94" w:rsidRDefault="0080367C" w:rsidP="0052787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F7EC6" w:rsidRPr="00940F94" w:rsidRDefault="006F7EC6" w:rsidP="004E13C6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Анализом садржаја (Правилник о понашању, ГПРШ, Извештај о раду школе и безбедности ученика, евиденција) и анализом упитника који су попуњавали наставници и ученици, утврђено да је у великој мери присутно поштовање норми којима се регулише понашање, да је у великој мери присутно међусобно уважавање, као и да су  на  задовољавајућем нивоу присутни поступци који се примењују код новопридошлих наставника и ученика (посете часова, индивидуални разговори) </w:t>
            </w:r>
          </w:p>
          <w:p w:rsidR="006F7EC6" w:rsidRPr="00940F94" w:rsidRDefault="006F7EC6" w:rsidP="006F7EC6">
            <w:pPr>
              <w:spacing w:after="1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Резултати и успех ученика јасно се истиче и промовише и постој</w:t>
            </w:r>
            <w:r w:rsidR="004E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E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звештај</w:t>
            </w:r>
            <w:proofErr w:type="gramEnd"/>
            <w:r w:rsidRPr="009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евединција о резултатима ученика), док је  делимично присутна промоција резултата и систем награђивања наставника (не постоји Правилник којим је регулисано награђивање наставника, али се резултати </w:t>
            </w:r>
            <w:r w:rsidR="004E13C6" w:rsidRPr="009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истичу</w:t>
            </w:r>
            <w:r w:rsidR="004E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награђују за Дан школе</w:t>
            </w:r>
            <w:r w:rsidRPr="009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Према мишљењу наставника и ученика </w:t>
            </w:r>
            <w:r w:rsidR="004E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постоје међусобна висока очекивања у погледу резултата рада. У школи се реализују разноврсне активности у којима учествује велики број ученика, али потребно је радити на проширењу понуде и могућности. Резултати ученика се посебно истичу. </w:t>
            </w:r>
          </w:p>
          <w:p w:rsidR="006F7EC6" w:rsidRPr="00FF43B5" w:rsidRDefault="006F7EC6" w:rsidP="006F7EC6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школи постоји мрежа за решавање проблема насиља (Тим за заштиту</w:t>
            </w:r>
            <w:r w:rsidR="004E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ученика од насиља. Злостављања и занемаривања</w:t>
            </w: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E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EC6" w:rsidRPr="00FF43B5" w:rsidRDefault="006F7EC6" w:rsidP="006F7EC6">
            <w:pPr>
              <w:spacing w:after="1" w:line="23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Планирају се и реализују разноврсне активности којима се подстиче сарадња, толеранција, другарство и исто тако да у школи већ дужи низ година нема појаве насиља. Ипак, с обзиром да је реч о једном од најбитних сегмената рада у школи, потребно је константно радити на унапређивању овог стандарда. </w:t>
            </w:r>
          </w:p>
          <w:p w:rsidR="006F7EC6" w:rsidRPr="00FF43B5" w:rsidRDefault="006F7EC6" w:rsidP="006F7EC6">
            <w:pPr>
              <w:spacing w:after="1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основу посматрања, дошли смо до закључка да је </w:t>
            </w:r>
            <w:r w:rsidR="004E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школски</w:t>
            </w: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простор уређен на задовољавајућем нивоу. </w:t>
            </w:r>
          </w:p>
          <w:p w:rsidR="00904AC7" w:rsidRPr="00FF43B5" w:rsidRDefault="00904AC7" w:rsidP="00904AC7">
            <w:pPr>
              <w:ind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4AC7" w:rsidRPr="00FF43B5" w:rsidRDefault="00904AC7" w:rsidP="00904AC7">
            <w:pPr>
              <w:ind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 великој мери у школи, на ходницима и учионицама, преовлађују ученички радови. Постављени су панои, слике, цртежи дело самих ученика које су израђивали у оквиру школских активности. На основу анализе документације и разговора са наставницима, утврдили смо да је сарадња заступљена али да треба радити на њеном унапређивању. </w:t>
            </w:r>
          </w:p>
          <w:p w:rsidR="00904AC7" w:rsidRPr="00FF43B5" w:rsidRDefault="00904AC7" w:rsidP="0090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основу документације, посматрања, анализе упитника, утврдили смо да УП добија подршку али је неопходно радити на још већем активирању УП и њихове иницијативе. </w:t>
            </w:r>
          </w:p>
          <w:p w:rsidR="00904AC7" w:rsidRPr="00FF43B5" w:rsidRDefault="00904AC7" w:rsidP="00904AC7">
            <w:pPr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основу анкете за наставнике утврдили смо да наставно особље на задовољавајућем нивоу прихвата и разматра ученичке иницијативе. Сарадња са родитељима оставрена је на задовољавајућем нивоу, али треба радити на унапређивању овог вида сарадње у погледу разносврсних прилика за укључивање родитеља у живот и рад школе. Степен информисаности родитеља о активностима и делатности школе је на задовољавајућем нивоу, али је потребно унапредити исти. Родитељи су у већој мери задовољни школским програмом и без предлога су за унапређивање истог. </w:t>
            </w:r>
          </w:p>
          <w:p w:rsidR="00904AC7" w:rsidRPr="00FF43B5" w:rsidRDefault="00904AC7" w:rsidP="00904AC7">
            <w:pPr>
              <w:spacing w:after="1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основу документације (планова и извештаја о раду школе), фотографија, утврдили смо да ученици и наставници на задовољавајућем нивоу организују заједничке активности. Сарадња са актерима из локалне средине остварује се на задовољавајућем нивоу и у складу са потребама и могућностима школе и локалне заједнице.</w:t>
            </w:r>
          </w:p>
          <w:p w:rsidR="006F7EC6" w:rsidRPr="00FF43B5" w:rsidRDefault="006F7EC6" w:rsidP="00527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67C" w:rsidRPr="00FF43B5" w:rsidRDefault="0080367C" w:rsidP="00803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FF43B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У школи постоји доследно поштовање норми којима је регулисано понашање и одговорност свих.</w:t>
            </w:r>
          </w:p>
          <w:p w:rsidR="0080367C" w:rsidRPr="00FF43B5" w:rsidRDefault="0080367C" w:rsidP="00803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FF43B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    За дискримитарско понашање у школи доследно се примењују мере санкције.</w:t>
            </w:r>
          </w:p>
          <w:p w:rsidR="00207C15" w:rsidRPr="00FF43B5" w:rsidRDefault="0080367C" w:rsidP="0020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B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    </w:t>
            </w:r>
            <w:r w:rsidR="00207C15" w:rsidRPr="00FF43B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Успех сваког појединца, групе или одељења прихвата се и промовише као лични успех и успех школе. Ученици са сметњама у развоју и инвалидитетом учествују у различитим активностима установе. У школи је видљиво и јасно изражен негативан став према насиљу У школи функционише мрежа за решавање проблема насиља у складу са Протоколом о заштити деце / ученика од насиља, злостављања и занемаривања у образовно - васпитним установама У школи је организована сарадња стручних и саветодавних органа. Школа пружа подршку раду ученичког парламента и другим ученичким тимовима. Родитељи активно учествују у животу и раду школе. Наставници, ученици и родитељи организују заједничке активности у циљу јачања осећања припадности школи.</w:t>
            </w:r>
          </w:p>
          <w:p w:rsidR="00207C15" w:rsidRPr="00FF43B5" w:rsidRDefault="00207C15" w:rsidP="00207C1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FF43B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Наставници нова сазнања и искуства размењују са другим колегама у установи и ван ње. Резултати успостављеног система тимског рада и партнерских односа на свим нивоима школе представљају примере добре праксе.</w:t>
            </w:r>
          </w:p>
          <w:p w:rsidR="00207C15" w:rsidRPr="004136EC" w:rsidRDefault="00655B29" w:rsidP="00207C15">
            <w:pPr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FF43B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4136EC" w:rsidRPr="004136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ченички</w:t>
            </w:r>
            <w:r w:rsidR="004136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одговори </w:t>
            </w:r>
            <w:r w:rsidR="00DC4BE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из анкете су:</w:t>
            </w:r>
          </w:p>
          <w:p w:rsidR="00655B29" w:rsidRPr="00FF43B5" w:rsidRDefault="00655B29" w:rsidP="00207C1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:rsidR="00655B29" w:rsidRPr="00443895" w:rsidRDefault="00655B29" w:rsidP="0044389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2F9">
              <w:rPr>
                <w:rFonts w:ascii="Times New Roman" w:hAnsi="Times New Roman" w:cs="Times New Roman"/>
                <w:sz w:val="24"/>
                <w:szCs w:val="24"/>
              </w:rPr>
              <w:t xml:space="preserve">Волим да идем у школу јер се у њој добро осећам </w:t>
            </w:r>
            <w:r w:rsidR="00443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895">
              <w:rPr>
                <w:rFonts w:ascii="Times New Roman" w:hAnsi="Times New Roman" w:cs="Times New Roman"/>
                <w:sz w:val="24"/>
                <w:szCs w:val="24"/>
              </w:rPr>
              <w:t>Упознат/а сам с правилима понашања и кућним редом у школи</w:t>
            </w:r>
            <w:r w:rsidR="00443895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443895">
              <w:rPr>
                <w:rFonts w:ascii="Times New Roman" w:hAnsi="Times New Roman" w:cs="Times New Roman"/>
                <w:sz w:val="24"/>
                <w:szCs w:val="24"/>
              </w:rPr>
              <w:t>нас уче да будемо одговорни за своје поступке</w:t>
            </w:r>
            <w:r w:rsidR="004438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3895">
              <w:rPr>
                <w:rFonts w:ascii="Times New Roman" w:hAnsi="Times New Roman" w:cs="Times New Roman"/>
                <w:sz w:val="24"/>
                <w:szCs w:val="24"/>
              </w:rPr>
              <w:t xml:space="preserve">да бринемо о другима. </w:t>
            </w:r>
          </w:p>
          <w:p w:rsidR="00655B29" w:rsidRPr="00443895" w:rsidRDefault="00655B29" w:rsidP="00655B2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895">
              <w:rPr>
                <w:rFonts w:ascii="Times New Roman" w:hAnsi="Times New Roman" w:cs="Times New Roman"/>
                <w:sz w:val="24"/>
                <w:szCs w:val="24"/>
              </w:rPr>
              <w:t xml:space="preserve">У школи нас подстичу на међусобну толеранцију </w:t>
            </w:r>
            <w:r w:rsidR="004438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43895" w:rsidRPr="00443895">
              <w:rPr>
                <w:rFonts w:ascii="Times New Roman" w:hAnsi="Times New Roman" w:cs="Times New Roman"/>
                <w:sz w:val="24"/>
                <w:szCs w:val="24"/>
              </w:rPr>
              <w:t>да слободно изражавамо</w:t>
            </w:r>
            <w:r w:rsidR="004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895" w:rsidRPr="00443895">
              <w:rPr>
                <w:rFonts w:ascii="Times New Roman" w:hAnsi="Times New Roman" w:cs="Times New Roman"/>
                <w:sz w:val="24"/>
                <w:szCs w:val="24"/>
              </w:rPr>
              <w:t>своје ставове и мисли.</w:t>
            </w:r>
          </w:p>
          <w:p w:rsidR="00655B29" w:rsidRPr="00004D69" w:rsidRDefault="00655B29" w:rsidP="00004D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D69">
              <w:rPr>
                <w:rFonts w:ascii="Times New Roman" w:hAnsi="Times New Roman" w:cs="Times New Roman"/>
                <w:sz w:val="24"/>
                <w:szCs w:val="24"/>
              </w:rPr>
              <w:t>У школи нас наводе на поштовање различитости</w:t>
            </w:r>
            <w:r w:rsidR="00004D69">
              <w:rPr>
                <w:rFonts w:ascii="Times New Roman" w:hAnsi="Times New Roman" w:cs="Times New Roman"/>
                <w:sz w:val="24"/>
                <w:szCs w:val="24"/>
              </w:rPr>
              <w:t xml:space="preserve">, да </w:t>
            </w:r>
            <w:r w:rsidR="00004D69" w:rsidRPr="00FF43B5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FF43B5">
              <w:rPr>
                <w:rFonts w:ascii="Times New Roman" w:hAnsi="Times New Roman" w:cs="Times New Roman"/>
                <w:sz w:val="24"/>
                <w:szCs w:val="24"/>
              </w:rPr>
              <w:t xml:space="preserve"> негују и подстичу</w:t>
            </w:r>
            <w:r w:rsidRPr="00004D69">
              <w:rPr>
                <w:rFonts w:ascii="Times New Roman" w:hAnsi="Times New Roman" w:cs="Times New Roman"/>
                <w:sz w:val="24"/>
                <w:szCs w:val="24"/>
              </w:rPr>
              <w:t xml:space="preserve"> сараднички односи.</w:t>
            </w:r>
          </w:p>
          <w:p w:rsidR="00655B29" w:rsidRPr="00FF43B5" w:rsidRDefault="00655B29" w:rsidP="00655B2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3B5">
              <w:rPr>
                <w:rFonts w:ascii="Times New Roman" w:hAnsi="Times New Roman" w:cs="Times New Roman"/>
                <w:sz w:val="24"/>
                <w:szCs w:val="24"/>
              </w:rPr>
              <w:t xml:space="preserve">У школи се редовно похваљују позитивни поступци  и успех ученика. </w:t>
            </w:r>
          </w:p>
          <w:p w:rsidR="00207C15" w:rsidRPr="00FF43B5" w:rsidRDefault="00655B29" w:rsidP="00207C1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3B5">
              <w:rPr>
                <w:rFonts w:ascii="Times New Roman" w:hAnsi="Times New Roman" w:cs="Times New Roman"/>
                <w:sz w:val="24"/>
                <w:szCs w:val="24"/>
              </w:rPr>
              <w:t>Понашање наставника у школи, међусобно и у односу</w:t>
            </w:r>
            <w:r w:rsidR="00FF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3B5">
              <w:rPr>
                <w:rFonts w:ascii="Times New Roman" w:hAnsi="Times New Roman" w:cs="Times New Roman"/>
                <w:sz w:val="24"/>
                <w:szCs w:val="24"/>
              </w:rPr>
              <w:t>са ученицима, јесте уз узај</w:t>
            </w:r>
            <w:r w:rsidR="00FF4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3B5">
              <w:rPr>
                <w:rFonts w:ascii="Times New Roman" w:hAnsi="Times New Roman" w:cs="Times New Roman"/>
                <w:sz w:val="24"/>
                <w:szCs w:val="24"/>
              </w:rPr>
              <w:t>мно уважавање</w:t>
            </w:r>
          </w:p>
          <w:p w:rsidR="00655B29" w:rsidRPr="00FF43B5" w:rsidRDefault="00655B29" w:rsidP="004136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3B5">
              <w:rPr>
                <w:rFonts w:ascii="Times New Roman" w:hAnsi="Times New Roman" w:cs="Times New Roman"/>
                <w:sz w:val="24"/>
                <w:szCs w:val="24"/>
              </w:rPr>
              <w:t xml:space="preserve">У школи се  </w:t>
            </w:r>
            <w:r w:rsidR="00FF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3B5">
              <w:rPr>
                <w:rFonts w:ascii="Times New Roman" w:hAnsi="Times New Roman" w:cs="Times New Roman"/>
                <w:sz w:val="24"/>
                <w:szCs w:val="24"/>
              </w:rPr>
              <w:t xml:space="preserve">осеђам безбедно. О недопустивом понашању ученика у школи, као што је агресивност, </w:t>
            </w:r>
            <w:r w:rsidR="00FF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3B5">
              <w:rPr>
                <w:rFonts w:ascii="Times New Roman" w:hAnsi="Times New Roman" w:cs="Times New Roman"/>
                <w:sz w:val="24"/>
                <w:szCs w:val="24"/>
              </w:rPr>
              <w:t>нетрепељивост , нетолеранција, неуважавање и слично отворено се разговара.</w:t>
            </w:r>
          </w:p>
          <w:p w:rsidR="00655B29" w:rsidRPr="006432F9" w:rsidRDefault="00655B29" w:rsidP="00655B2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2F9">
              <w:rPr>
                <w:rFonts w:ascii="Times New Roman" w:hAnsi="Times New Roman" w:cs="Times New Roman"/>
                <w:sz w:val="24"/>
                <w:szCs w:val="24"/>
              </w:rPr>
              <w:t>Када имам проблем знам коме да се обратим. У школи нас подстичу да бринемо о уређењу и одржавању школског простора. Успех сваког појединца, групе или одељења се промовише као лични успех и успех школе.</w:t>
            </w:r>
          </w:p>
          <w:p w:rsidR="00655B29" w:rsidRPr="006432F9" w:rsidRDefault="00655B29" w:rsidP="00655B2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2F9">
              <w:rPr>
                <w:rFonts w:ascii="Times New Roman" w:hAnsi="Times New Roman" w:cs="Times New Roman"/>
                <w:sz w:val="24"/>
                <w:szCs w:val="24"/>
              </w:rPr>
              <w:t>Наставници, ученици и родитељи организују заједничке активности у циљу јачања осећања припадности школе.</w:t>
            </w:r>
          </w:p>
          <w:p w:rsidR="00B233EC" w:rsidRPr="00C14791" w:rsidRDefault="00B233EC" w:rsidP="00C1479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04AC7" w:rsidRPr="006432F9" w:rsidRDefault="00904AC7" w:rsidP="00B233EC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</w:p>
    <w:p w:rsidR="00904AC7" w:rsidRDefault="00904AC7" w:rsidP="00B233EC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</w:p>
    <w:p w:rsidR="00C14791" w:rsidRPr="00C14791" w:rsidRDefault="00C14791" w:rsidP="00B233EC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</w:p>
    <w:p w:rsidR="0066696D" w:rsidRDefault="0066696D" w:rsidP="00B233EC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</w:p>
    <w:p w:rsidR="0066696D" w:rsidRDefault="0066696D" w:rsidP="00B233EC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</w:p>
    <w:p w:rsidR="00904AC7" w:rsidRPr="0066696D" w:rsidRDefault="00904AC7" w:rsidP="0066696D">
      <w:pPr>
        <w:tabs>
          <w:tab w:val="left" w:pos="42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6D">
        <w:rPr>
          <w:rFonts w:ascii="Times New Roman" w:hAnsi="Times New Roman" w:cs="Times New Roman"/>
          <w:b/>
          <w:sz w:val="28"/>
          <w:szCs w:val="28"/>
        </w:rPr>
        <w:t>Организација рада школе, управљање људским и материјалним ресурсима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04AC7" w:rsidRPr="00940F94" w:rsidTr="00904AC7">
        <w:tc>
          <w:tcPr>
            <w:tcW w:w="5508" w:type="dxa"/>
          </w:tcPr>
          <w:p w:rsidR="00904AC7" w:rsidRPr="00940F94" w:rsidRDefault="00904AC7" w:rsidP="00D442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b/>
                <w:sz w:val="24"/>
                <w:szCs w:val="24"/>
              </w:rPr>
              <w:t>ОПИС НИВОА ОСТВАРЕНОСТИ</w:t>
            </w:r>
          </w:p>
        </w:tc>
        <w:tc>
          <w:tcPr>
            <w:tcW w:w="5508" w:type="dxa"/>
          </w:tcPr>
          <w:p w:rsidR="00904AC7" w:rsidRPr="00940F94" w:rsidRDefault="00904AC7" w:rsidP="00D442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b/>
                <w:sz w:val="24"/>
                <w:szCs w:val="24"/>
              </w:rPr>
              <w:t>НИВО     3</w:t>
            </w:r>
          </w:p>
        </w:tc>
      </w:tr>
      <w:tr w:rsidR="00904AC7" w:rsidRPr="00940F94" w:rsidTr="00063911">
        <w:tc>
          <w:tcPr>
            <w:tcW w:w="11016" w:type="dxa"/>
            <w:gridSpan w:val="2"/>
          </w:tcPr>
          <w:p w:rsidR="00904AC7" w:rsidRPr="00940F94" w:rsidRDefault="008124F6" w:rsidP="00B233EC">
            <w:pPr>
              <w:tabs>
                <w:tab w:val="left" w:pos="4209"/>
              </w:tabs>
              <w:rPr>
                <w:rFonts w:ascii="Times New Roman" w:hAnsi="Times New Roman" w:cs="Times New Roman"/>
                <w:b/>
              </w:rPr>
            </w:pPr>
            <w:r w:rsidRPr="00940F94">
              <w:rPr>
                <w:rFonts w:ascii="Times New Roman" w:hAnsi="Times New Roman" w:cs="Times New Roman"/>
                <w:b/>
              </w:rPr>
              <w:t>6.1. Руковођење директора је у функцији унапређивања рада школе</w:t>
            </w:r>
          </w:p>
          <w:p w:rsidR="008124F6" w:rsidRPr="00940F94" w:rsidRDefault="008124F6" w:rsidP="00B233EC">
            <w:pPr>
              <w:tabs>
                <w:tab w:val="left" w:pos="4209"/>
              </w:tabs>
              <w:rPr>
                <w:rFonts w:ascii="Times New Roman" w:hAnsi="Times New Roman" w:cs="Times New Roman"/>
                <w:b/>
              </w:rPr>
            </w:pPr>
            <w:r w:rsidRPr="00940F94">
              <w:rPr>
                <w:rFonts w:ascii="Times New Roman" w:hAnsi="Times New Roman" w:cs="Times New Roman"/>
                <w:b/>
              </w:rPr>
              <w:t>6.2. У школи функционише систем за прађење и вредновање квалитета рада.</w:t>
            </w:r>
          </w:p>
          <w:p w:rsidR="008124F6" w:rsidRPr="00940F94" w:rsidRDefault="008124F6" w:rsidP="00B233EC">
            <w:pPr>
              <w:tabs>
                <w:tab w:val="left" w:pos="4209"/>
              </w:tabs>
              <w:rPr>
                <w:rFonts w:ascii="Times New Roman" w:hAnsi="Times New Roman" w:cs="Times New Roman"/>
                <w:b/>
              </w:rPr>
            </w:pPr>
            <w:r w:rsidRPr="00940F94">
              <w:rPr>
                <w:rFonts w:ascii="Times New Roman" w:hAnsi="Times New Roman" w:cs="Times New Roman"/>
                <w:b/>
              </w:rPr>
              <w:t>6.3. Лидерско деловање директора омогуђава развој школе</w:t>
            </w:r>
          </w:p>
          <w:p w:rsidR="008124F6" w:rsidRPr="00940F94" w:rsidRDefault="008124F6" w:rsidP="00B233EC">
            <w:pPr>
              <w:tabs>
                <w:tab w:val="left" w:pos="4209"/>
              </w:tabs>
              <w:rPr>
                <w:rFonts w:ascii="Times New Roman" w:hAnsi="Times New Roman" w:cs="Times New Roman"/>
                <w:b/>
              </w:rPr>
            </w:pPr>
            <w:r w:rsidRPr="00940F94">
              <w:rPr>
                <w:rFonts w:ascii="Times New Roman" w:hAnsi="Times New Roman" w:cs="Times New Roman"/>
                <w:b/>
              </w:rPr>
              <w:t xml:space="preserve">6.4. Људски ресурси су у функцији  </w:t>
            </w:r>
            <w:r w:rsidR="00FF43B5">
              <w:rPr>
                <w:rFonts w:ascii="Times New Roman" w:hAnsi="Times New Roman" w:cs="Times New Roman"/>
                <w:b/>
              </w:rPr>
              <w:t xml:space="preserve"> </w:t>
            </w:r>
            <w:r w:rsidRPr="00940F94">
              <w:rPr>
                <w:rFonts w:ascii="Times New Roman" w:hAnsi="Times New Roman" w:cs="Times New Roman"/>
                <w:b/>
              </w:rPr>
              <w:t>квалитета рада школе.</w:t>
            </w:r>
          </w:p>
          <w:p w:rsidR="008124F6" w:rsidRPr="00940F94" w:rsidRDefault="008124F6" w:rsidP="00B233EC">
            <w:pPr>
              <w:tabs>
                <w:tab w:val="left" w:pos="4209"/>
              </w:tabs>
              <w:rPr>
                <w:rFonts w:ascii="Times New Roman" w:hAnsi="Times New Roman" w:cs="Times New Roman"/>
                <w:b/>
              </w:rPr>
            </w:pPr>
            <w:r w:rsidRPr="00940F94">
              <w:rPr>
                <w:rFonts w:ascii="Times New Roman" w:hAnsi="Times New Roman" w:cs="Times New Roman"/>
                <w:b/>
              </w:rPr>
              <w:t>6.5.Материјално – технички ресурси користе се функционално</w:t>
            </w:r>
          </w:p>
          <w:p w:rsidR="008124F6" w:rsidRPr="00940F94" w:rsidRDefault="008124F6" w:rsidP="00B233EC">
            <w:pPr>
              <w:tabs>
                <w:tab w:val="left" w:pos="4209"/>
              </w:tabs>
              <w:rPr>
                <w:rFonts w:ascii="Times New Roman" w:hAnsi="Times New Roman" w:cs="Times New Roman"/>
                <w:b/>
              </w:rPr>
            </w:pPr>
            <w:r w:rsidRPr="00940F94">
              <w:rPr>
                <w:rFonts w:ascii="Times New Roman" w:hAnsi="Times New Roman" w:cs="Times New Roman"/>
                <w:b/>
              </w:rPr>
              <w:t>6.6. Школа подржава иницијативу развија предузетнички дух.</w:t>
            </w:r>
          </w:p>
          <w:p w:rsidR="008124F6" w:rsidRPr="00940F94" w:rsidRDefault="008124F6" w:rsidP="0081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F6" w:rsidRPr="00940F94" w:rsidRDefault="008124F6" w:rsidP="008124F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Укупан број запослених у школи је 4</w:t>
            </w:r>
            <w:r w:rsidR="00A4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радника, од тога броја 24 радника је на неодређено време а </w:t>
            </w:r>
            <w:r w:rsidR="00A42E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радник</w:t>
            </w:r>
            <w:r w:rsidR="00A42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на одређено врреме. </w:t>
            </w:r>
          </w:p>
          <w:p w:rsidR="008124F6" w:rsidRPr="00940F94" w:rsidRDefault="008124F6" w:rsidP="0055473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Укупан број наставника је 2</w:t>
            </w:r>
            <w:r w:rsidR="00A42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од тога 17 радника је запошљено само у овој школи , у две школе </w:t>
            </w:r>
            <w:r w:rsidR="00A42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радника, у три школе 4 радника, на неодређено време 18 радника и на одређено </w:t>
            </w:r>
            <w:r w:rsidR="00A42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радника.</w:t>
            </w:r>
          </w:p>
          <w:p w:rsidR="008124F6" w:rsidRPr="00940F94" w:rsidRDefault="008124F6" w:rsidP="0081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Степен стручне спреме запослених је : 2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радника има VII степен,  3 радника VI степен, 1 радник IV степен</w:t>
            </w:r>
          </w:p>
          <w:p w:rsidR="008124F6" w:rsidRPr="00940F94" w:rsidRDefault="008124F6" w:rsidP="0055473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према радном стажу у образовању : до 2 године 6 радника, до 5 година 9 радника, од 5 – 10 година 7 радника, од 10 – 20 година 15 радника, од 20-30 година 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радника, од 30-40 година 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радника. </w:t>
            </w:r>
          </w:p>
          <w:p w:rsidR="008124F6" w:rsidRPr="00940F94" w:rsidRDefault="008124F6" w:rsidP="008124F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Руковођење и ненаставни кадар укупно 6 радника. </w:t>
            </w:r>
          </w:p>
          <w:p w:rsidR="008124F6" w:rsidRPr="00940F94" w:rsidRDefault="008124F6" w:rsidP="008124F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VII степен стручне спреме, 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година радног стажа, све у образовању у садашњој установи.</w:t>
            </w:r>
          </w:p>
          <w:p w:rsidR="008124F6" w:rsidRPr="00940F94" w:rsidRDefault="008124F6" w:rsidP="0055473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Стручних сарадника укупно 3, од тога два </w:t>
            </w:r>
            <w:proofErr w:type="gramStart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педагога  и</w:t>
            </w:r>
            <w:proofErr w:type="gramEnd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један библиотекар. Први педагог  13 година радног стажа, проценат ангажованости 50%, други  педагог  10 година радног стажа, проценат ангажованости 50%, 1  библиотекар проценат ангажованости 50%  .</w:t>
            </w:r>
          </w:p>
          <w:p w:rsidR="008124F6" w:rsidRPr="00940F94" w:rsidRDefault="008124F6" w:rsidP="008124F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Административни </w:t>
            </w:r>
            <w:proofErr w:type="gramStart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радник  (</w:t>
            </w:r>
            <w:proofErr w:type="gramEnd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секретар) један  , 12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година  радног стажа,  проценат ангажованости  50%.</w:t>
            </w:r>
          </w:p>
          <w:p w:rsidR="008124F6" w:rsidRPr="00940F94" w:rsidRDefault="008124F6" w:rsidP="0055473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Запослени на одржавању и обезбеђивању школског простора  је 10 радника од тога броја до 3 године радног стажа 2 радника, до 5 година 4 радника , од 5 до 10 година 2 радника , од 10 до 20 нема радника, од 20 до 30 година 1 радника и од 30 до 40 година 1 радник. </w:t>
            </w:r>
          </w:p>
          <w:p w:rsidR="00D336C7" w:rsidRPr="00940F94" w:rsidRDefault="00D336C7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F6" w:rsidRPr="00940F94" w:rsidRDefault="00D336C7" w:rsidP="0055473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       Руковођење директора је у функцији унапређења рада школе, у школи постоји јасна организациона структура са дефинисаним процедурама и носиоцима одговорности</w:t>
            </w:r>
            <w:proofErr w:type="gramStart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У школи су формира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стручна  тела</w:t>
            </w:r>
            <w:proofErr w:type="gramEnd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и  тимови  на  почетку  школске године где су и усвојени  Годишњим планом и програмом школе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акође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изабрани су и руководиоци тимова. Сви ови тимови имају уредно </w:t>
            </w:r>
            <w:proofErr w:type="gramStart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израђен  Годишњи</w:t>
            </w:r>
            <w:proofErr w:type="gramEnd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план  и извештај на крају школске године , јер директор прати делотворност стручних тимова, обезбеђује услове да запослени учествују у доношењу одлука тј. користи различите механизме за мотивисање запослених у циљу унапређења рада школе.</w:t>
            </w:r>
          </w:p>
          <w:p w:rsidR="00D336C7" w:rsidRPr="00940F94" w:rsidRDefault="00D336C7" w:rsidP="00D33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6C7" w:rsidRPr="00940F94" w:rsidRDefault="00D336C7" w:rsidP="0055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      У школи функционише систем пра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ења и вредновања </w:t>
            </w:r>
            <w:proofErr w:type="gramStart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квалитета  где</w:t>
            </w:r>
            <w:proofErr w:type="gramEnd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редовно остварује инструктивни увид у образовно-васпитни рад заједно са стручним сарадницима . Такође </w:t>
            </w:r>
            <w:proofErr w:type="gramStart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и  самовредновање</w:t>
            </w:r>
            <w:proofErr w:type="gramEnd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рада школе је у функцији унапређења квалитета рада на основу резултата прађења и вредновања.      </w:t>
            </w:r>
          </w:p>
          <w:p w:rsidR="00D336C7" w:rsidRPr="00940F94" w:rsidRDefault="00D336C7" w:rsidP="0055473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     Лидерско деловање директора омогуђава развој школе, својом посвећеношћу послу даје пример другима,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показује отвореност за промене и подстиче иновације и развија школу као заједницу целоживотног </w:t>
            </w:r>
            <w:proofErr w:type="gramStart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учења ,</w:t>
            </w:r>
            <w:proofErr w:type="gramEnd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тј. планира лични и професионални развој на основу резултата спољашњег вредновања и самовредновања свог рада. Директор поседује професионална знања и организационе способности. Својим радом и понашањем служи за пример свима у школи и доприноси угледу школе. Спреман је за преузимање одговорности када мора самостално да донесе одлуку. Развија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самокритичност и одговорност и захтева испуњење радних обавеза.</w:t>
            </w:r>
          </w:p>
          <w:p w:rsidR="008124F6" w:rsidRPr="00940F94" w:rsidRDefault="00D336C7" w:rsidP="0055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 подстиче професионални развој запослених и обезбеђује услове за његово остваривање у складу са могућностима школе.Наставници примењују новостечена знања из области у којима су се усавршавали. Обавезе и задужења наставног особља су добро организовани и кординисани и реализују се квалитетно, према утврђеним роковима.</w:t>
            </w:r>
          </w:p>
          <w:p w:rsidR="00D336C7" w:rsidRPr="00940F94" w:rsidRDefault="00D336C7" w:rsidP="00D33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6C7" w:rsidRPr="00940F94" w:rsidRDefault="00D336C7" w:rsidP="0055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    Сви у школи су упознати са са ресурсима који им стоје на располагању, што доприноси   бољој ефективности рада у школи. Просторни услови</w:t>
            </w:r>
            <w:r w:rsidR="006A3F83">
              <w:rPr>
                <w:rFonts w:ascii="Times New Roman" w:hAnsi="Times New Roman" w:cs="Times New Roman"/>
                <w:sz w:val="24"/>
                <w:szCs w:val="24"/>
              </w:rPr>
              <w:t xml:space="preserve"> са којима тренутно располажемо, а због реновирања матичне школе,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(учионице, библиотека, прате</w:t>
            </w:r>
            <w:r w:rsidR="00554734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е просторије, двориште,), опрема и намештај одговарају нормативима и адекватно се одржавају. Сви материјално – технички ресурси су доступни наставницима и ученицима и у функцији наставних и ваннаставних активности. Обавезе и задужења ненаставног особља су добро организовани и кординисани и реализују се квалитетно, према утврђеним роковима.</w:t>
            </w:r>
          </w:p>
          <w:p w:rsidR="00D336C7" w:rsidRPr="00940F94" w:rsidRDefault="00D336C7" w:rsidP="006A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   Сви у школи се </w:t>
            </w:r>
            <w:proofErr w:type="gramStart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>слажу  да</w:t>
            </w:r>
            <w:proofErr w:type="gramEnd"/>
            <w:r w:rsidRPr="00940F94">
              <w:rPr>
                <w:rFonts w:ascii="Times New Roman" w:hAnsi="Times New Roman" w:cs="Times New Roman"/>
                <w:sz w:val="24"/>
                <w:szCs w:val="24"/>
              </w:rPr>
              <w:t xml:space="preserve"> је важно и врло важно  да школа подржава иницијативу за развијање предузетничког  духа, да се подржава реализација пројеката којима се развијају опште међупредметне компетенције ка предузетништву и предузетничке компетенције ученика и наставника у кључним областима квалитетаза целоживотно учење.</w:t>
            </w:r>
          </w:p>
          <w:p w:rsidR="008124F6" w:rsidRPr="00940F94" w:rsidRDefault="008124F6" w:rsidP="0081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F6" w:rsidRPr="00940F94" w:rsidRDefault="008124F6" w:rsidP="00C14791">
            <w:pPr>
              <w:tabs>
                <w:tab w:val="left" w:pos="4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AC7" w:rsidRPr="00940F94" w:rsidRDefault="00904AC7" w:rsidP="00B233EC">
      <w:pPr>
        <w:tabs>
          <w:tab w:val="left" w:pos="4209"/>
        </w:tabs>
        <w:rPr>
          <w:rFonts w:ascii="Times New Roman" w:hAnsi="Times New Roman" w:cs="Times New Roman"/>
          <w:sz w:val="28"/>
          <w:szCs w:val="28"/>
        </w:rPr>
      </w:pPr>
    </w:p>
    <w:sectPr w:rsidR="00904AC7" w:rsidRPr="00940F94" w:rsidSect="00EA44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46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C08"/>
    <w:multiLevelType w:val="multilevel"/>
    <w:tmpl w:val="E830F8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268526B"/>
    <w:multiLevelType w:val="multilevel"/>
    <w:tmpl w:val="3BB4C68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13FF5707"/>
    <w:multiLevelType w:val="hybridMultilevel"/>
    <w:tmpl w:val="6078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A0C"/>
    <w:multiLevelType w:val="hybridMultilevel"/>
    <w:tmpl w:val="8896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6D05"/>
    <w:multiLevelType w:val="hybridMultilevel"/>
    <w:tmpl w:val="8C82E1AC"/>
    <w:lvl w:ilvl="0" w:tplc="203E4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E329B"/>
    <w:multiLevelType w:val="multilevel"/>
    <w:tmpl w:val="40043E7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color w:val="000000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  <w:sz w:val="20"/>
      </w:rPr>
    </w:lvl>
  </w:abstractNum>
  <w:abstractNum w:abstractNumId="6">
    <w:nsid w:val="313277B8"/>
    <w:multiLevelType w:val="multilevel"/>
    <w:tmpl w:val="339EA2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0"/>
      </w:rPr>
    </w:lvl>
  </w:abstractNum>
  <w:abstractNum w:abstractNumId="7">
    <w:nsid w:val="3DC26F3E"/>
    <w:multiLevelType w:val="hybridMultilevel"/>
    <w:tmpl w:val="FB44E536"/>
    <w:lvl w:ilvl="0" w:tplc="80B4D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8253E"/>
    <w:multiLevelType w:val="hybridMultilevel"/>
    <w:tmpl w:val="09E6305A"/>
    <w:lvl w:ilvl="0" w:tplc="7A54436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7A54436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D6B0B"/>
    <w:multiLevelType w:val="hybridMultilevel"/>
    <w:tmpl w:val="082490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C75AB"/>
    <w:multiLevelType w:val="multilevel"/>
    <w:tmpl w:val="08F615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55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50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00" w:hanging="1440"/>
      </w:pPr>
      <w:rPr>
        <w:rFonts w:eastAsia="Times New Roman" w:hint="default"/>
        <w:b w:val="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A44F1"/>
    <w:rsid w:val="00004D69"/>
    <w:rsid w:val="00006E1D"/>
    <w:rsid w:val="000378F5"/>
    <w:rsid w:val="00091566"/>
    <w:rsid w:val="0011508C"/>
    <w:rsid w:val="00140AB1"/>
    <w:rsid w:val="00152135"/>
    <w:rsid w:val="00171719"/>
    <w:rsid w:val="001B4B48"/>
    <w:rsid w:val="001E041B"/>
    <w:rsid w:val="00207C15"/>
    <w:rsid w:val="0028757D"/>
    <w:rsid w:val="00294D52"/>
    <w:rsid w:val="002E3F7A"/>
    <w:rsid w:val="003069D0"/>
    <w:rsid w:val="003176C9"/>
    <w:rsid w:val="00317CB9"/>
    <w:rsid w:val="003D6016"/>
    <w:rsid w:val="004136EC"/>
    <w:rsid w:val="00435B98"/>
    <w:rsid w:val="00443895"/>
    <w:rsid w:val="00457377"/>
    <w:rsid w:val="0049671F"/>
    <w:rsid w:val="004A015C"/>
    <w:rsid w:val="004C4AAD"/>
    <w:rsid w:val="004D60E5"/>
    <w:rsid w:val="004E13C6"/>
    <w:rsid w:val="004F064C"/>
    <w:rsid w:val="005002C9"/>
    <w:rsid w:val="00512260"/>
    <w:rsid w:val="00527870"/>
    <w:rsid w:val="00554734"/>
    <w:rsid w:val="0056782C"/>
    <w:rsid w:val="006432F9"/>
    <w:rsid w:val="00655B29"/>
    <w:rsid w:val="0066168D"/>
    <w:rsid w:val="0066696D"/>
    <w:rsid w:val="006934F2"/>
    <w:rsid w:val="006A3F83"/>
    <w:rsid w:val="006F7EC6"/>
    <w:rsid w:val="007107D6"/>
    <w:rsid w:val="00713191"/>
    <w:rsid w:val="007E012D"/>
    <w:rsid w:val="007E28DD"/>
    <w:rsid w:val="0080367C"/>
    <w:rsid w:val="008124F6"/>
    <w:rsid w:val="008565C2"/>
    <w:rsid w:val="00875E23"/>
    <w:rsid w:val="008B53C9"/>
    <w:rsid w:val="008D2EE0"/>
    <w:rsid w:val="00904AC7"/>
    <w:rsid w:val="00940F94"/>
    <w:rsid w:val="00941B60"/>
    <w:rsid w:val="00942D15"/>
    <w:rsid w:val="009942CA"/>
    <w:rsid w:val="009E655A"/>
    <w:rsid w:val="00A42E27"/>
    <w:rsid w:val="00B233EC"/>
    <w:rsid w:val="00C14791"/>
    <w:rsid w:val="00C4714C"/>
    <w:rsid w:val="00D336C7"/>
    <w:rsid w:val="00D50FAA"/>
    <w:rsid w:val="00DC4BE6"/>
    <w:rsid w:val="00DF5D29"/>
    <w:rsid w:val="00E328E4"/>
    <w:rsid w:val="00E9451E"/>
    <w:rsid w:val="00EA44F1"/>
    <w:rsid w:val="00F52EC0"/>
    <w:rsid w:val="00F864B2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191"/>
    <w:pPr>
      <w:ind w:left="720"/>
      <w:contextualSpacing/>
    </w:pPr>
  </w:style>
  <w:style w:type="paragraph" w:styleId="NoSpacing">
    <w:name w:val="No Spacing"/>
    <w:uiPriority w:val="1"/>
    <w:qFormat/>
    <w:rsid w:val="0071319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10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07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1ED04-D229-465A-A2F0-833D5BE9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Korisnik</cp:lastModifiedBy>
  <cp:revision>25</cp:revision>
  <dcterms:created xsi:type="dcterms:W3CDTF">2022-10-18T17:07:00Z</dcterms:created>
  <dcterms:modified xsi:type="dcterms:W3CDTF">2022-10-20T16:32:00Z</dcterms:modified>
</cp:coreProperties>
</file>